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8B" w:rsidRDefault="00E2558B" w:rsidP="00CD4B2F">
      <w:pPr>
        <w:spacing w:after="0"/>
        <w:rPr>
          <w:rFonts w:ascii="Times New Roman" w:hAnsi="Times New Roman"/>
          <w:bCs/>
          <w:sz w:val="28"/>
          <w:szCs w:val="28"/>
          <w:lang w:val="kk-KZ"/>
        </w:rPr>
      </w:pPr>
    </w:p>
    <w:p w:rsidR="002C52A2" w:rsidRDefault="00445683" w:rsidP="00CD4B2F">
      <w:pPr>
        <w:spacing w:after="0"/>
        <w:rPr>
          <w:rFonts w:ascii="Times New Roman" w:hAnsi="Times New Roman"/>
          <w:bCs/>
          <w:sz w:val="28"/>
          <w:szCs w:val="28"/>
          <w:lang w:val="kk-KZ"/>
        </w:rPr>
      </w:pPr>
      <w:r>
        <w:rPr>
          <w:rFonts w:ascii="Times New Roman" w:hAnsi="Times New Roman"/>
          <w:bCs/>
          <w:noProof/>
          <w:sz w:val="28"/>
          <w:szCs w:val="28"/>
          <w:lang w:eastAsia="ru-RU"/>
        </w:rPr>
        <w:drawing>
          <wp:inline distT="0" distB="0" distL="0" distR="0">
            <wp:extent cx="6300470" cy="8905864"/>
            <wp:effectExtent l="0" t="0" r="5080" b="0"/>
            <wp:docPr id="10" name="Рисунок 10" descr="C:\Users\admin\Desktop\аттс\120260329_225218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аттс\120260329_22521825.ti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0470" cy="8905864"/>
                    </a:xfrm>
                    <a:prstGeom prst="rect">
                      <a:avLst/>
                    </a:prstGeom>
                    <a:noFill/>
                    <a:ln>
                      <a:noFill/>
                    </a:ln>
                  </pic:spPr>
                </pic:pic>
              </a:graphicData>
            </a:graphic>
          </wp:inline>
        </w:drawing>
      </w:r>
    </w:p>
    <w:p w:rsidR="00445683" w:rsidRDefault="00445683" w:rsidP="00CD4B2F">
      <w:pPr>
        <w:spacing w:after="0"/>
        <w:rPr>
          <w:rFonts w:ascii="Times New Roman" w:hAnsi="Times New Roman"/>
          <w:bCs/>
          <w:sz w:val="28"/>
          <w:szCs w:val="28"/>
          <w:lang w:val="kk-KZ"/>
        </w:rPr>
      </w:pPr>
    </w:p>
    <w:p w:rsidR="00445683" w:rsidRDefault="00445683" w:rsidP="00CD4B2F">
      <w:pPr>
        <w:spacing w:after="0"/>
        <w:rPr>
          <w:rFonts w:ascii="Times New Roman" w:hAnsi="Times New Roman"/>
          <w:bCs/>
          <w:sz w:val="28"/>
          <w:szCs w:val="28"/>
          <w:lang w:val="kk-KZ"/>
        </w:rPr>
      </w:pPr>
    </w:p>
    <w:p w:rsidR="002C52A2" w:rsidRDefault="002C52A2" w:rsidP="00CD4B2F">
      <w:pPr>
        <w:spacing w:after="0"/>
        <w:rPr>
          <w:rFonts w:ascii="Times New Roman" w:hAnsi="Times New Roman"/>
          <w:bCs/>
          <w:sz w:val="28"/>
          <w:szCs w:val="28"/>
          <w:lang w:val="kk-KZ"/>
        </w:rPr>
      </w:pPr>
    </w:p>
    <w:p w:rsidR="00CD4B2F" w:rsidRDefault="00A44407" w:rsidP="00A44407">
      <w:pPr>
        <w:spacing w:after="0"/>
        <w:jc w:val="center"/>
        <w:rPr>
          <w:rFonts w:ascii="Times New Roman" w:hAnsi="Times New Roman"/>
          <w:bCs/>
          <w:sz w:val="28"/>
          <w:szCs w:val="28"/>
          <w:lang w:val="kk-KZ"/>
        </w:rPr>
      </w:pPr>
      <w:r>
        <w:rPr>
          <w:rFonts w:ascii="Times New Roman" w:hAnsi="Times New Roman"/>
          <w:bCs/>
          <w:sz w:val="28"/>
          <w:szCs w:val="28"/>
          <w:lang w:val="kk-KZ"/>
        </w:rPr>
        <w:lastRenderedPageBreak/>
        <w:t>МКҚК</w:t>
      </w:r>
      <w:r w:rsidR="00CD4B2F">
        <w:rPr>
          <w:rFonts w:ascii="Times New Roman" w:hAnsi="Times New Roman"/>
          <w:bCs/>
          <w:sz w:val="28"/>
          <w:szCs w:val="28"/>
          <w:lang w:val="kk-KZ"/>
        </w:rPr>
        <w:t xml:space="preserve"> «Зере» бөбекжай-балабақшасының</w:t>
      </w:r>
    </w:p>
    <w:p w:rsidR="00CD4B2F" w:rsidRDefault="00445683" w:rsidP="00A44407">
      <w:pPr>
        <w:spacing w:after="0"/>
        <w:jc w:val="center"/>
        <w:rPr>
          <w:rFonts w:ascii="Times New Roman" w:hAnsi="Times New Roman"/>
          <w:b/>
          <w:bCs/>
          <w:sz w:val="28"/>
          <w:szCs w:val="28"/>
          <w:lang w:val="kk-KZ"/>
        </w:rPr>
      </w:pPr>
      <w:r>
        <w:rPr>
          <w:rFonts w:ascii="Times New Roman" w:hAnsi="Times New Roman"/>
          <w:b/>
          <w:bCs/>
          <w:sz w:val="28"/>
          <w:szCs w:val="28"/>
          <w:lang w:val="kk-KZ"/>
        </w:rPr>
        <w:t>«Айгөлек</w:t>
      </w:r>
      <w:r w:rsidR="00CD4B2F">
        <w:rPr>
          <w:rFonts w:ascii="Times New Roman" w:hAnsi="Times New Roman"/>
          <w:b/>
          <w:bCs/>
          <w:sz w:val="28"/>
          <w:szCs w:val="28"/>
          <w:lang w:val="kk-KZ"/>
        </w:rPr>
        <w:t>» ересек тобына  арналған</w:t>
      </w:r>
    </w:p>
    <w:p w:rsidR="00CD4B2F" w:rsidRDefault="00CD4B2F" w:rsidP="00CD4B2F">
      <w:pPr>
        <w:spacing w:after="0"/>
        <w:rPr>
          <w:rFonts w:ascii="Times New Roman" w:hAnsi="Times New Roman"/>
          <w:b/>
          <w:bCs/>
          <w:sz w:val="28"/>
          <w:szCs w:val="28"/>
          <w:lang w:val="kk-KZ"/>
        </w:rPr>
      </w:pPr>
      <w:r>
        <w:rPr>
          <w:rFonts w:ascii="Times New Roman" w:hAnsi="Times New Roman"/>
          <w:b/>
          <w:bCs/>
          <w:sz w:val="28"/>
          <w:szCs w:val="28"/>
          <w:lang w:val="kk-KZ"/>
        </w:rPr>
        <w:t xml:space="preserve">                                      «Математика еліне саяхат» бағдарламасы</w:t>
      </w:r>
    </w:p>
    <w:p w:rsidR="00EA5504" w:rsidRPr="00CD4B2F" w:rsidRDefault="00CD4B2F" w:rsidP="00CD4B2F">
      <w:pPr>
        <w:spacing w:after="0"/>
        <w:rPr>
          <w:rFonts w:ascii="Times New Roman" w:hAnsi="Times New Roman"/>
          <w:bCs/>
          <w:sz w:val="28"/>
          <w:szCs w:val="28"/>
          <w:lang w:val="kk-KZ"/>
        </w:rPr>
      </w:pPr>
      <w:r>
        <w:rPr>
          <w:rFonts w:ascii="Times New Roman" w:hAnsi="Times New Roman"/>
          <w:b/>
          <w:bCs/>
          <w:sz w:val="28"/>
          <w:szCs w:val="28"/>
          <w:lang w:val="kk-KZ"/>
        </w:rPr>
        <w:t xml:space="preserve">                                                  (Вариативтік компонент)</w:t>
      </w:r>
    </w:p>
    <w:p w:rsidR="00EA5504" w:rsidRDefault="00EA5504" w:rsidP="00EA5504">
      <w:pPr>
        <w:spacing w:after="0" w:line="240" w:lineRule="auto"/>
        <w:jc w:val="center"/>
        <w:rPr>
          <w:rFonts w:ascii="Times New Roman" w:hAnsi="Times New Roman" w:cs="Times New Roman"/>
          <w:b/>
          <w:bCs/>
          <w:color w:val="FF0000"/>
          <w:sz w:val="28"/>
          <w:szCs w:val="28"/>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ТҮСІНІК ХАТ</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Математикалық ойындар жинағы – бұл балалардың математикалық білімдерін дамытуға және нығайтуға арналған қызықты және пайдалы құрал. Бұл жинақта әртүрлі деңгейдегі тапсырмалар, логикалық есептер және ойындар бар. Олар балалардың математикалық ойлау қабілетін дамытып, есептеу дағдыларын жақсартуға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Бұл ойындар балаларға сандар мен пішіндер әлемін зерттеуге, есептеу амалдарын тиімді қолдануға және өз білімдерін тәжірибеде сынауға мүмкіндік береді. Әр ойын балалардың жас ерекшеліктері мен қабілеттеріне сәйкес әзірленген, сондықтан оларды мектепке дейінгі жастағы балалардың ойлау қабілетін дамытуға қолдануға болады.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 xml:space="preserve">Математикалық ойындар арқылы балалар қызығушылықпен жаңа білім алады, өздігінен шешім қабылдауды үйренеді, сондай-ақ топта жұмыс істеу дағдыларын дамытады. Бұл ойындар балалардың зейінін шоғырландыруға, шығармашылық қабілеттерін арттыруға, және қиындықтарды жеңуге деген сенімін нығайтуға көмектеседі.Осы жинақтағы ойындар арқылы балалар математика пәнін оңай әрі қызықты тәсілмен меңгереді </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Негізгі ерекшеліктері: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•Оқуға деген қызығушылықты ояту: Бұл ойындар балаларға сандарды көрнекі және қызықты түрде үйренуге мүмкіндік береді. Ойындар балаларды санай білуді үйретіп қана қоймай, оларды математиканың алғашқы қадамдарын оңай қабылдауға ынталандырады.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•Логикалық ойлауды дамыту: Жинақтағы әрбір ойын балалардың логикалық ойлау қабілетін арттыруға бағытталған. Логикалық есептер мен тапсырмалар балалардың ми жұмысын белсенді етеді, проблемаларды шешу дағдыларын жақсартады.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•Тапсырмалардың әртүрлілігі: Ойындар жинағы әр түрлі деңгейдегі тапсырмаларды қамтиды. Ойындар жеңілден күрделіге дейінгі әр түрлі тапсырмалардан тұрады, бұл балалардың өз деңгейлеріне сәйкес жаттығуларды таңдауға мүмкіндік береді.</w:t>
      </w:r>
      <w:r w:rsidR="00530B46" w:rsidRPr="00530B46">
        <w:rPr>
          <w:rFonts w:ascii="Times New Roman" w:hAnsi="Times New Roman" w:cs="Times New Roman"/>
          <w:bCs/>
          <w:noProof/>
          <w:color w:val="000000" w:themeColor="text1"/>
          <w:szCs w:val="24"/>
          <w:lang w:eastAsia="ru-RU"/>
        </w:rPr>
        <w:pict>
          <v:shapetype id="_x0000_t202" coordsize="21600,21600" o:spt="202" path="m,l,21600r21600,l21600,xe">
            <v:stroke joinstyle="miter"/>
            <v:path gradientshapeok="t" o:connecttype="rect"/>
          </v:shapetype>
          <v:shape id="Надпись 7" o:spid="_x0000_s1026" type="#_x0000_t202" style="position:absolute;left:0;text-align:left;margin-left:0;margin-top:793.8pt;width:47.35pt;height:36pt;z-index:251661312;visibility:visible;mso-position-horizontal:center;mso-position-horizontal-relative:page;mso-position-vertical-relative:page;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1</w:t>
                  </w:r>
                </w:p>
              </w:txbxContent>
            </v:textbox>
            <w10:wrap anchorx="page" anchory="page"/>
          </v:shape>
        </w:pict>
      </w:r>
    </w:p>
    <w:p w:rsidR="00EA5504" w:rsidRPr="00EA5504" w:rsidRDefault="00EA5504" w:rsidP="00EA5504">
      <w:pPr>
        <w:spacing w:after="0" w:line="240" w:lineRule="auto"/>
        <w:jc w:val="both"/>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Қолдану аясы:</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•Мектепке дейінгі білім беру мекемелерінде: Бұл жинақ мектепке дейінгі білім беру мекемелерінде қолдануға ыңғайлы. Ойындар сабақтарды әртүрлі және тартымды етіп өткізуге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•Үйде оқыту: Ата-аналар бұл жинақты үйде балаларымен бірге қолдана алады. Ойындар арқылы ата-аналар балаларының білім алуына белсенді қатысып, оқу процесін қолдай алады.</w:t>
      </w:r>
    </w:p>
    <w:p w:rsidR="00EA5504" w:rsidRPr="00EA5504" w:rsidRDefault="00EA5504" w:rsidP="00EA5504">
      <w:pPr>
        <w:shd w:val="clear" w:color="auto" w:fill="FFFFFF"/>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КІРІСПЕ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 ғылымдардың патшасы, әрі әрбір адамның күнделікті өмірінің ажырамас бөлігі. Балалардың математикалық дағдыларын дамыту ерте жастан басталады, себебі бұл олардың логикалық ойлау қабілетін, зейінін және танымдық қабілеттерін арттыруға көмектеседі. Көптеген зерттеулер көрсеткендей, балалар ерте жасында математикалық білімге қызығушылық танытса, болашақта олардың академиялық және өмірлік жетістіктері артады. Балаларға арналған математикалық ойындар жинағы — математика әлемін қызықты әрі қолжетімді етуге арналған тамаша құрал. Бұл жинақта сандық және кеңістік ұғымдарды игеруге, есептеу амалдарын меңгеруге, логикалық ойлауды дамытуға бағытталған әртүрлі ойындар мен тапсырмалар ұсынылған. Балалар ойын арқылы математиканың негізгі ұғымдарын игереді, бұл олардың пәнге деген қызығушылығын оятып, оқуға деген ынтасын арттырады.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Математикалық ойындар баланың өздігінен ойлануына, шешім қабылдауына, түрлі тәсілдерді қолданып көруіне мүмкіндік береді. Ойын барысында бала өзінің қабілеттерін ашып, шығармашылық тұрғыдан дамиды. Бұл процесс тек математикалық білім берумен шектелмей, сонымен қатар баланың жалпы ақыл-ой дамуына, зейінін арттыруға, қиындықтарды жеңуге үйретеді.</w:t>
      </w:r>
    </w:p>
    <w:p w:rsidR="00EA5504" w:rsidRPr="00EA5504" w:rsidRDefault="00530B46"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eastAsia="ru-RU"/>
        </w:rPr>
        <w:lastRenderedPageBreak/>
        <w:pict>
          <v:shape id="Надпись 6" o:spid="_x0000_s1027" type="#_x0000_t202" style="position:absolute;left:0;text-align:left;margin-left:0;margin-top:793.8pt;width:47.35pt;height:36pt;z-index:251668480;visibility:visible;mso-position-horizontal:center;mso-position-horizontal-relative:page;mso-position-vertical-relative:page;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2</w:t>
                  </w:r>
                </w:p>
              </w:txbxContent>
            </v:textbox>
            <w10:wrap anchorx="page" anchory="page"/>
          </v:shape>
        </w:pict>
      </w:r>
      <w:r w:rsidR="00EA5504" w:rsidRPr="00EA5504">
        <w:rPr>
          <w:rFonts w:ascii="Times New Roman" w:hAnsi="Times New Roman" w:cs="Times New Roman"/>
          <w:bCs/>
          <w:color w:val="000000" w:themeColor="text1"/>
          <w:sz w:val="24"/>
          <w:szCs w:val="24"/>
          <w:lang w:val="kk-KZ"/>
        </w:rPr>
        <w:t>Осы жинақтағы ойындар балаларды математикаға баули отырып, олардың оқуға деген сүйіспеншілігін арттыруға, болашақта академиялық жетістіктерге жетуіне негіз болатынына сенімдіміз.</w:t>
      </w:r>
    </w:p>
    <w:p w:rsid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645DFB" w:rsidRPr="00EA5504" w:rsidRDefault="00645DFB"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 міндеттері</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Мақсат:</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Балаларға арналған математикалық ойындар жинағының негізгі мақсаты – балалардың математикаға деген қызығушылығын оятып, олардың логикалық ойлау қабілеттерін, есептеу дағдыларын және зияткерлік әлеуетін дамыту. Ойындар арқылы балалардың математикалық ұғымдар мен түсініктерді жеңіл әрі қызықты жолмен меңгеруіне, сонымен қатар шығармашылық ойлау қабілеттерін арттыруына мүмкіндік беру.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Міндеттері: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1.Математикалық ұғымдарды түсіндіру: Балаларға сандық қатарды, геометриялық фигураларды және басқа негізгі математикалық ұғымдарды таныстыру.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2.Есептеу дағдыларын дамыту: Қарапайым қосу мен азайтуды ойын түрінде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3.Логикалық ойлауды дамыту: Түрлі логикалық тапсырмалар мен ойындар арқылы балалардың талдау және шешім қабылдау қабілеттерін арттыру.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4.Қызығушылықты арттыру: Математиканы қызықты әрі көңілді түрде ұсыну арқылы балалардың пәнге деген ынтасын жоғарылату.</w:t>
      </w:r>
    </w:p>
    <w:p w:rsidR="00EA5504" w:rsidRPr="00EA5504" w:rsidRDefault="00530B46"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eastAsia="ru-RU"/>
        </w:rPr>
        <w:pict>
          <v:shape id="Надпись 5" o:spid="_x0000_s1028" type="#_x0000_t202" style="position:absolute;left:0;text-align:left;margin-left:0;margin-top:793.8pt;width:47.35pt;height:36pt;z-index:251669504;visibility:visible;mso-position-horizontal:center;mso-position-horizontal-relative:page;mso-position-vertical-relative:page;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w:t>
                  </w:r>
                </w:p>
              </w:txbxContent>
            </v:textbox>
            <w10:wrap anchorx="page" anchory="page"/>
          </v:shape>
        </w:pict>
      </w:r>
      <w:r w:rsidR="00EA5504" w:rsidRPr="00EA5504">
        <w:rPr>
          <w:rFonts w:ascii="Times New Roman" w:hAnsi="Times New Roman" w:cs="Times New Roman"/>
          <w:bCs/>
          <w:color w:val="000000" w:themeColor="text1"/>
          <w:sz w:val="24"/>
          <w:szCs w:val="24"/>
          <w:lang w:val="kk-KZ"/>
        </w:rPr>
        <w:t>5.Әлеуметтік дағдыларды нығайту: Балалардың топта жұмыс істеу, бір-бірімен әрекеттесу және ортақ мақсатқа жетуге үйрету.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445683" w:rsidRDefault="00445683" w:rsidP="00EA5504">
      <w:pPr>
        <w:spacing w:after="0" w:line="240" w:lineRule="auto"/>
        <w:jc w:val="both"/>
        <w:rPr>
          <w:rFonts w:ascii="Times New Roman" w:hAnsi="Times New Roman" w:cs="Times New Roman"/>
          <w:bCs/>
          <w:color w:val="000000" w:themeColor="text1"/>
          <w:sz w:val="24"/>
          <w:szCs w:val="24"/>
          <w:lang w:val="kk-KZ"/>
        </w:rPr>
      </w:pPr>
    </w:p>
    <w:p w:rsidR="00445683" w:rsidRDefault="00445683" w:rsidP="00EA5504">
      <w:pPr>
        <w:spacing w:after="0" w:line="240" w:lineRule="auto"/>
        <w:jc w:val="both"/>
        <w:rPr>
          <w:rFonts w:ascii="Times New Roman" w:hAnsi="Times New Roman" w:cs="Times New Roman"/>
          <w:bCs/>
          <w:color w:val="000000" w:themeColor="text1"/>
          <w:sz w:val="24"/>
          <w:szCs w:val="24"/>
          <w:lang w:val="kk-KZ"/>
        </w:rPr>
      </w:pPr>
    </w:p>
    <w:p w:rsidR="00445683" w:rsidRDefault="00445683" w:rsidP="00EA5504">
      <w:pPr>
        <w:spacing w:after="0" w:line="240" w:lineRule="auto"/>
        <w:jc w:val="both"/>
        <w:rPr>
          <w:rFonts w:ascii="Times New Roman" w:hAnsi="Times New Roman" w:cs="Times New Roman"/>
          <w:bCs/>
          <w:color w:val="000000" w:themeColor="text1"/>
          <w:sz w:val="24"/>
          <w:szCs w:val="24"/>
          <w:lang w:val="kk-KZ"/>
        </w:rPr>
      </w:pPr>
    </w:p>
    <w:p w:rsidR="00445683" w:rsidRDefault="00445683" w:rsidP="00EA5504">
      <w:pPr>
        <w:spacing w:after="0" w:line="240" w:lineRule="auto"/>
        <w:jc w:val="both"/>
        <w:rPr>
          <w:rFonts w:ascii="Times New Roman" w:hAnsi="Times New Roman" w:cs="Times New Roman"/>
          <w:bCs/>
          <w:color w:val="000000" w:themeColor="text1"/>
          <w:sz w:val="24"/>
          <w:szCs w:val="24"/>
          <w:lang w:val="kk-KZ"/>
        </w:rPr>
      </w:pPr>
    </w:p>
    <w:p w:rsidR="00445683" w:rsidRDefault="00445683" w:rsidP="00EA5504">
      <w:pPr>
        <w:spacing w:after="0" w:line="240" w:lineRule="auto"/>
        <w:jc w:val="both"/>
        <w:rPr>
          <w:rFonts w:ascii="Times New Roman" w:hAnsi="Times New Roman" w:cs="Times New Roman"/>
          <w:bCs/>
          <w:color w:val="000000" w:themeColor="text1"/>
          <w:sz w:val="24"/>
          <w:szCs w:val="24"/>
          <w:lang w:val="kk-KZ"/>
        </w:rPr>
      </w:pPr>
      <w:bookmarkStart w:id="0" w:name="_GoBack"/>
      <w:bookmarkEnd w:id="0"/>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НЕГІЗГІ БӨЛІМ</w:t>
      </w: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Ойындардың маңызы мен ерекшеліктері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маңызы: Математикалық ойындар баланың когнитивті дамуын қолдау және математикалық дағдыларды дамыту үшін маңызды құрал болып табылады. Олар балаларға математикалық ұғымдарды қызықты әрі ойын түрінде меңгеруге көмектеседі.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Ойындардың ерекшеліктері: Ойындар балалардың жас ерекшеліктеріне және білім деңгейлеріне сәйкес таңдалған. Олар қарапайым және түсінікті, түрлі математикалық концепцияларды қамтиды.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өткізілу әдістері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Ойынның ұйымдастырылуы: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Топтық жұмыс:</w:t>
      </w:r>
      <w:r w:rsidRPr="00EA5504">
        <w:rPr>
          <w:rFonts w:ascii="Times New Roman" w:hAnsi="Times New Roman" w:cs="Times New Roman"/>
          <w:bCs/>
          <w:color w:val="000000" w:themeColor="text1"/>
          <w:sz w:val="24"/>
          <w:szCs w:val="24"/>
          <w:lang w:val="kk-KZ"/>
        </w:rPr>
        <w:t xml:space="preserve"> Балаларды топтарға бөліп, ойындарды бірге орындау арқылы әлеуметтік дағдыларды дамыту.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Жеке жұмыс:</w:t>
      </w:r>
      <w:r w:rsidRPr="00EA5504">
        <w:rPr>
          <w:rFonts w:ascii="Times New Roman" w:hAnsi="Times New Roman" w:cs="Times New Roman"/>
          <w:bCs/>
          <w:color w:val="000000" w:themeColor="text1"/>
          <w:sz w:val="24"/>
          <w:szCs w:val="24"/>
          <w:lang w:val="kk-KZ"/>
        </w:rPr>
        <w:t xml:space="preserve"> Балалардың өз бетімен жұмыс істеп, тапсырмаларды жеке орындауы.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Ойынның жүргізілу әдістері: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Түсіндіру:</w:t>
      </w:r>
      <w:r w:rsidRPr="00EA5504">
        <w:rPr>
          <w:rFonts w:ascii="Times New Roman" w:hAnsi="Times New Roman" w:cs="Times New Roman"/>
          <w:bCs/>
          <w:color w:val="000000" w:themeColor="text1"/>
          <w:sz w:val="24"/>
          <w:szCs w:val="24"/>
          <w:lang w:val="kk-KZ"/>
        </w:rPr>
        <w:t xml:space="preserve"> Ойынның ережелерін және мақсатын түсіндіру, балаларға ойынның мәнін жеткізу.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Қадағалау:</w:t>
      </w:r>
      <w:r w:rsidRPr="00EA5504">
        <w:rPr>
          <w:rFonts w:ascii="Times New Roman" w:hAnsi="Times New Roman" w:cs="Times New Roman"/>
          <w:bCs/>
          <w:color w:val="000000" w:themeColor="text1"/>
          <w:sz w:val="24"/>
          <w:szCs w:val="24"/>
          <w:lang w:val="kk-KZ"/>
        </w:rPr>
        <w:t xml:space="preserve"> Ойын барысында балалардың жұмысын бақылау, қажет болған жағдайда көмек көрсету.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Бағалау:</w:t>
      </w:r>
      <w:r w:rsidRPr="00EA5504">
        <w:rPr>
          <w:rFonts w:ascii="Times New Roman" w:hAnsi="Times New Roman" w:cs="Times New Roman"/>
          <w:bCs/>
          <w:color w:val="000000" w:themeColor="text1"/>
          <w:sz w:val="24"/>
          <w:szCs w:val="24"/>
          <w:lang w:val="kk-KZ"/>
        </w:rPr>
        <w:t xml:space="preserve"> Ойын нәтижелерін бағалау және балалардың жетістіктерін атап өту.</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 үшін қажетті құралдар: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Ойын материалдары: Сандық карточкалар, геометриялық фигуралар, логикалық жұмбақтар мен тапсырмалар үшін қажетті материалдар.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Қосымша құралдар: Ойындардың тиімділігін арттыру үшін қолданылатын қосымша құралдар мен ресурстар.</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Ойындарды қолдану бойынша ұсыныстар:</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деңгейіне сәйкес: Ойындарды балалардың жас ерекшеліктеріне және білім деңгейлеріне сәйкес таңдау.</w:t>
      </w:r>
    </w:p>
    <w:p w:rsidR="00EA5504" w:rsidRPr="00EA5504" w:rsidRDefault="00530B46"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eastAsia="ru-RU"/>
        </w:rPr>
        <w:pict>
          <v:shape id="Надпись 4" o:spid="_x0000_s1029" type="#_x0000_t202" style="position:absolute;left:0;text-align:left;margin-left:0;margin-top:793.8pt;width:47.35pt;height:36pt;z-index:251670528;visibility:visible;mso-position-horizontal:center;mso-position-horizontal-relative:page;mso-position-vertical-relative:page;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4</w:t>
                  </w:r>
                </w:p>
              </w:txbxContent>
            </v:textbox>
            <w10:wrap anchorx="page" anchory="page"/>
          </v:shape>
        </w:pict>
      </w:r>
      <w:r w:rsidR="00EA5504" w:rsidRPr="00EA5504">
        <w:rPr>
          <w:rFonts w:ascii="Times New Roman" w:hAnsi="Times New Roman" w:cs="Times New Roman"/>
          <w:bCs/>
          <w:color w:val="000000" w:themeColor="text1"/>
          <w:sz w:val="24"/>
          <w:szCs w:val="24"/>
          <w:lang w:val="kk-KZ"/>
        </w:rPr>
        <w:t>Әр түрлі әдістерді қолдану: Балалардың қызығушылығын сақтау үшін әр түрлі ойын әдістерін қолдану.</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Күтілетін нәтиже</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Математикалық ұғымдардың меңгерілуі: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 сандық қатарды түсініп, сандық мәндерді дұрыс ажыратады және реттік санауды меңгереді. Геометриялық фигураларды (шеңбер, квадрат, үшбұрыш, т.б.) тану және сипаттау қабілеттері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ойлаудың дамуы: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логикалық ойлау қабілеттері нығайып, анализ жасау, салыстыру және шешім қабылдау дағдылары артады.Логикалық тапсырмалар мен жұмбақтарды шешу арқылы балалардың когнитивтік қабілеттері жақсарады.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Қызығушылықтың артуы: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Математикаға деген балалардың қызығушылығы мен ынтасы артады, пәнге деген позитивті көзқарас қалыптасады.Ойындар арқылы математиканы көңілді және қызықты түрде қабылдау қабілеті дамиды.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Әлеуметтік дағдылардың нығаюы: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топтық жұмыс жасау, бірге ойнау және ортақ мақсатқа жету дағдылары жетілдіріледі.Қарым-қатынас жасау, өз пікірін білдіру және басқа балалармен ынтымақтастық орнату қабілеттері артады.</w:t>
      </w:r>
    </w:p>
    <w:p w:rsidR="00EA5504" w:rsidRPr="00EA5504" w:rsidRDefault="00EA5504" w:rsidP="00EA5504">
      <w:pPr>
        <w:spacing w:after="0" w:line="240" w:lineRule="auto"/>
        <w:jc w:val="both"/>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t>Жалпы білім деңгейінің арттыруы:</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Cs/>
          <w:color w:val="000000" w:themeColor="text1"/>
          <w:sz w:val="24"/>
          <w:szCs w:val="24"/>
          <w:lang w:val="kk-KZ"/>
        </w:rPr>
        <w:t>Балалардың жалпы математикалық білім деңгейі көтеріледі, олар математикаға негізделген түрлі тапсырмаларды орындау барысында дағдыларын жетілдіреді.</w:t>
      </w:r>
    </w:p>
    <w:p w:rsidR="00EA5504" w:rsidRPr="00EA5504" w:rsidRDefault="00EA5504" w:rsidP="00EA5504">
      <w:pPr>
        <w:spacing w:after="0" w:line="240" w:lineRule="auto"/>
        <w:rPr>
          <w:rFonts w:ascii="Times New Roman" w:hAnsi="Times New Roman" w:cs="Times New Roman"/>
          <w:color w:val="000000" w:themeColor="text1"/>
          <w:sz w:val="24"/>
          <w:szCs w:val="24"/>
          <w:lang w:val="kk-KZ"/>
        </w:rPr>
      </w:pPr>
    </w:p>
    <w:p w:rsidR="00EA5504" w:rsidRPr="00EA5504" w:rsidRDefault="00530B46" w:rsidP="00EA5504">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noProof/>
          <w:color w:val="000000" w:themeColor="text1"/>
          <w:sz w:val="24"/>
          <w:szCs w:val="24"/>
          <w:lang w:eastAsia="ru-RU"/>
        </w:rPr>
        <w:pict>
          <v:shape id="Надпись 3" o:spid="_x0000_s1030" type="#_x0000_t202" style="position:absolute;margin-left:0;margin-top:793.8pt;width:47.35pt;height:36pt;z-index:251672576;visibility:visible;mso-position-horizontal:center;mso-position-horizontal-relative:page;mso-position-vertical-relative:page;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5</w:t>
                  </w:r>
                </w:p>
              </w:txbxContent>
            </v:textbox>
            <w10:wrap anchorx="page" anchory="page"/>
          </v:shape>
        </w:pict>
      </w:r>
    </w:p>
    <w:p w:rsidR="00EA5504" w:rsidRPr="00EA5504" w:rsidRDefault="00445683" w:rsidP="00EA5504">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
          <w:bCs/>
          <w:noProof/>
          <w:color w:val="000000" w:themeColor="text1"/>
          <w:sz w:val="24"/>
          <w:szCs w:val="24"/>
          <w:lang w:eastAsia="ru-RU"/>
        </w:rPr>
        <w:lastRenderedPageBreak/>
        <w:drawing>
          <wp:inline distT="0" distB="0" distL="0" distR="0">
            <wp:extent cx="6300470" cy="8905864"/>
            <wp:effectExtent l="0" t="0" r="5080" b="0"/>
            <wp:docPr id="8" name="Рисунок 8" descr="C:\Users\admin\Desktop\аттс\120260329_2058187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ттс\120260329_20581878.tif"/>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0470" cy="8905864"/>
                    </a:xfrm>
                    <a:prstGeom prst="rect">
                      <a:avLst/>
                    </a:prstGeom>
                    <a:noFill/>
                    <a:ln>
                      <a:noFill/>
                    </a:ln>
                  </pic:spPr>
                </pic:pic>
              </a:graphicData>
            </a:graphic>
          </wp:inline>
        </w:drawing>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445683" w:rsidRDefault="00445683"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4"/>
          <w:lang w:val="kk-KZ"/>
        </w:rPr>
      </w:pPr>
      <w:r w:rsidRPr="00EA5504">
        <w:rPr>
          <w:rFonts w:ascii="Times New Roman" w:hAnsi="Times New Roman" w:cs="Times New Roman"/>
          <w:b/>
          <w:bCs/>
          <w:color w:val="000000" w:themeColor="text1"/>
          <w:sz w:val="24"/>
          <w:szCs w:val="24"/>
          <w:lang w:val="kk-KZ"/>
        </w:rPr>
        <w:lastRenderedPageBreak/>
        <w:t>Ойын түрлері</w:t>
      </w:r>
    </w:p>
    <w:p w:rsidR="00EA5504" w:rsidRPr="00EA5504" w:rsidRDefault="00EA5504" w:rsidP="00EA5504">
      <w:pPr>
        <w:spacing w:after="0" w:line="240" w:lineRule="auto"/>
        <w:jc w:val="center"/>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Сандық ойындар:</w:t>
      </w:r>
      <w:r w:rsidRPr="00EA5504">
        <w:rPr>
          <w:rFonts w:ascii="Times New Roman" w:hAnsi="Times New Roman" w:cs="Times New Roman"/>
          <w:bCs/>
          <w:color w:val="000000" w:themeColor="text1"/>
          <w:sz w:val="24"/>
          <w:szCs w:val="24"/>
          <w:lang w:val="kk-KZ"/>
        </w:rPr>
        <w:t xml:space="preserve"> 1-ден 5-ке дейінгі сандық ойындар мектепке дейінгі балалардың математикалық түсінігін қалыптастырудың маңызды кезеңі болып табылады. Бұл ойындар балаларға санақ негіздерін меңгеруге, сандарды ретімен дұрыс қоюға және оларды ажырата білуге көмектеседі. Мұндай ойындарда бала сандардың реттілігін түсініп қана қоймай, олардың арасындағы байланысты да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Геометриялық пішіндермен ойындар:</w:t>
      </w:r>
      <w:r w:rsidRPr="00EA5504">
        <w:rPr>
          <w:rFonts w:ascii="Times New Roman" w:hAnsi="Times New Roman" w:cs="Times New Roman"/>
          <w:bCs/>
          <w:color w:val="000000" w:themeColor="text1"/>
          <w:sz w:val="24"/>
          <w:szCs w:val="24"/>
          <w:lang w:val="kk-KZ"/>
        </w:rPr>
        <w:t xml:space="preserve"> мектепке дейінгі балаларға арналған геометриялық пішіндермен танысу олардың кеңістіктік ойлауын, логикалық қабілеттерін және көрнекі есте сақтауын дамытуда маңызды рөл атқарады. Геометриялық пішіндермен жұмыс істеу арқылы балалар әртүрлі пішіндерді тануды, оларды ажыратуды және қоршаған ортаны түсінуді үйренеді.</w:t>
      </w: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Логикалық ойындар:</w:t>
      </w:r>
      <w:r w:rsidRPr="00EA5504">
        <w:rPr>
          <w:rFonts w:ascii="Times New Roman" w:hAnsi="Times New Roman" w:cs="Times New Roman"/>
          <w:bCs/>
          <w:color w:val="000000" w:themeColor="text1"/>
          <w:sz w:val="24"/>
          <w:szCs w:val="24"/>
          <w:lang w:val="kk-KZ"/>
        </w:rPr>
        <w:t xml:space="preserve"> балаларға арналған логикалық ойындар олардың ойлау қабілетін, зейінін және шешім қабылдау дағдыларын дамытуда үлкен рөл атқарады. Логикалық ойындар балаларға тапсырмаларды шешу арқылы өз ойларын жинақтап, жүйелі түрде ойланып, мәселелерді шешудің түрлі жолдарын іздеуге мүмкіндік береді.</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r w:rsidRPr="00EA5504">
        <w:rPr>
          <w:rFonts w:ascii="Times New Roman" w:hAnsi="Times New Roman" w:cs="Times New Roman"/>
          <w:b/>
          <w:bCs/>
          <w:color w:val="000000" w:themeColor="text1"/>
          <w:sz w:val="24"/>
          <w:szCs w:val="24"/>
          <w:lang w:val="kk-KZ"/>
        </w:rPr>
        <w:t>Құрастыру және шығармашылық ойындар:</w:t>
      </w:r>
      <w:r w:rsidRPr="00EA5504">
        <w:rPr>
          <w:rFonts w:ascii="Times New Roman" w:hAnsi="Times New Roman" w:cs="Times New Roman"/>
          <w:bCs/>
          <w:color w:val="000000" w:themeColor="text1"/>
          <w:sz w:val="24"/>
          <w:szCs w:val="24"/>
          <w:lang w:val="kk-KZ"/>
        </w:rPr>
        <w:t xml:space="preserve"> балалардыңқиялын, қол моторикасын, және мәселелерді шешу қабілеттерін дамытуда үлкен маңызға ие. Бұл ойындар балаларға өз идеяларын жүзеге асыруға, жаңа нәрселерді ойлап табуға, және шығармашылық қабілеттерін көрсетуге мүмкіндік береді</w:t>
      </w:r>
      <w:r>
        <w:rPr>
          <w:rFonts w:ascii="Times New Roman" w:hAnsi="Times New Roman" w:cs="Times New Roman"/>
          <w:bCs/>
          <w:color w:val="000000" w:themeColor="text1"/>
          <w:sz w:val="24"/>
          <w:szCs w:val="24"/>
          <w:lang w:val="kk-KZ"/>
        </w:rPr>
        <w:t>.</w:t>
      </w: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Pr="00EA5504" w:rsidRDefault="00EA5504" w:rsidP="00EA5504">
      <w:pPr>
        <w:spacing w:after="0" w:line="240" w:lineRule="auto"/>
        <w:jc w:val="both"/>
        <w:rPr>
          <w:rFonts w:ascii="Times New Roman" w:hAnsi="Times New Roman" w:cs="Times New Roman"/>
          <w:bCs/>
          <w:color w:val="000000" w:themeColor="text1"/>
          <w:sz w:val="24"/>
          <w:szCs w:val="24"/>
          <w:lang w:val="kk-KZ"/>
        </w:rPr>
      </w:pPr>
    </w:p>
    <w:p w:rsidR="00EA5504" w:rsidRDefault="00EA5504" w:rsidP="00EA5504">
      <w:pPr>
        <w:spacing w:after="0" w:line="240" w:lineRule="auto"/>
        <w:jc w:val="center"/>
        <w:rPr>
          <w:rFonts w:ascii="Times New Roman" w:eastAsiaTheme="minorEastAsia" w:hAnsi="Times New Roman" w:cs="Times New Roman"/>
          <w:b/>
          <w:sz w:val="24"/>
          <w:szCs w:val="24"/>
          <w:lang w:val="kk-KZ" w:eastAsia="ru-RU"/>
        </w:rPr>
      </w:pPr>
    </w:p>
    <w:p w:rsidR="00EA5504" w:rsidRDefault="00403C72" w:rsidP="00645DFB">
      <w:pPr>
        <w:spacing w:after="0" w:line="240" w:lineRule="auto"/>
        <w:jc w:val="center"/>
        <w:rPr>
          <w:rFonts w:ascii="Times New Roman" w:hAnsi="Times New Roman" w:cs="Times New Roman"/>
          <w:b/>
          <w:sz w:val="24"/>
          <w:szCs w:val="24"/>
          <w:lang w:val="kk-KZ"/>
        </w:rPr>
      </w:pPr>
      <w:r w:rsidRPr="00EA5504">
        <w:rPr>
          <w:rFonts w:ascii="Times New Roman" w:eastAsiaTheme="minorEastAsia" w:hAnsi="Times New Roman" w:cs="Times New Roman"/>
          <w:b/>
          <w:sz w:val="24"/>
          <w:szCs w:val="24"/>
          <w:lang w:val="kk-KZ" w:eastAsia="ru-RU"/>
        </w:rPr>
        <w:t xml:space="preserve">І. </w:t>
      </w:r>
      <w:r w:rsidR="00645DFB">
        <w:rPr>
          <w:rFonts w:ascii="Times New Roman" w:hAnsi="Times New Roman" w:cs="Times New Roman"/>
          <w:b/>
          <w:sz w:val="24"/>
          <w:szCs w:val="24"/>
          <w:lang w:val="kk-KZ"/>
        </w:rPr>
        <w:t>«Математика еліне саяхат</w:t>
      </w:r>
      <w:r w:rsidR="00645DFB" w:rsidRPr="00E00377">
        <w:rPr>
          <w:rFonts w:ascii="Times New Roman" w:hAnsi="Times New Roman" w:cs="Times New Roman"/>
          <w:b/>
          <w:sz w:val="24"/>
          <w:szCs w:val="24"/>
          <w:lang w:val="kk-KZ"/>
        </w:rPr>
        <w:t>»</w:t>
      </w:r>
    </w:p>
    <w:p w:rsidR="00EA5504" w:rsidRPr="00E00377" w:rsidRDefault="00EA5504" w:rsidP="00EA550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бағдарламасының перспективалық жоспары</w:t>
      </w: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p w:rsidR="008C5876" w:rsidRDefault="008C5876" w:rsidP="00EA5504">
      <w:pPr>
        <w:spacing w:after="0" w:line="240" w:lineRule="auto"/>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1.Қыркүйек айы</w:t>
      </w:r>
    </w:p>
    <w:p w:rsidR="00EA5504" w:rsidRPr="00EA5504" w:rsidRDefault="00EA5504" w:rsidP="00EA5504">
      <w:pPr>
        <w:spacing w:after="0" w:line="240" w:lineRule="auto"/>
        <w:rPr>
          <w:rFonts w:ascii="Times New Roman" w:eastAsia="Times New Roman" w:hAnsi="Times New Roman" w:cs="Times New Roman"/>
          <w:b/>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Тақырыбы.</w:t>
            </w:r>
          </w:p>
        </w:tc>
        <w:tc>
          <w:tcPr>
            <w:tcW w:w="4786" w:type="dxa"/>
          </w:tcPr>
          <w:p w:rsidR="008C5876" w:rsidRPr="00FC2B07" w:rsidRDefault="008C5876" w:rsidP="00EA5504">
            <w:pPr>
              <w:jc w:val="center"/>
              <w:rPr>
                <w:rFonts w:ascii="Times New Roman" w:eastAsia="Times New Roman" w:hAnsi="Times New Roman" w:cs="Times New Roman"/>
                <w:b/>
                <w:color w:val="000000"/>
                <w:sz w:val="24"/>
                <w:szCs w:val="24"/>
                <w:lang w:val="kk-KZ" w:eastAsia="ru-RU"/>
              </w:rPr>
            </w:pPr>
            <w:r w:rsidRPr="00FC2B07">
              <w:rPr>
                <w:rFonts w:ascii="Times New Roman" w:eastAsia="Times New Roman" w:hAnsi="Times New Roman" w:cs="Times New Roman"/>
                <w:b/>
                <w:color w:val="000000"/>
                <w:sz w:val="24"/>
                <w:szCs w:val="24"/>
                <w:lang w:val="kk-KZ" w:eastAsia="ru-RU"/>
              </w:rPr>
              <w:t>Мақсаты.</w:t>
            </w:r>
          </w:p>
        </w:tc>
      </w:tr>
      <w:tr w:rsidR="007558A3" w:rsidRPr="00A44407" w:rsidTr="00CB2D86">
        <w:tc>
          <w:tcPr>
            <w:tcW w:w="4785"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Топтағы заттар .«Көп», «Біреу» ұғымдары»</w:t>
            </w:r>
          </w:p>
        </w:tc>
        <w:tc>
          <w:tcPr>
            <w:tcW w:w="4786" w:type="dxa"/>
          </w:tcPr>
          <w:p w:rsidR="007558A3" w:rsidRPr="00EA5504" w:rsidRDefault="007558A3" w:rsidP="00EA5504">
            <w:pPr>
              <w:pStyle w:val="a4"/>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«Көп», «Біреу» ұғымдарымен таныстыру, топтағы заттардан бір немесе көп заттарды тауып көрсетуге, топтағы біртекті заттардан топтар құрастыруға одан біреуін бөліп көрсетуге үйрету. </w:t>
            </w:r>
          </w:p>
        </w:tc>
      </w:tr>
      <w:tr w:rsidR="008C5876" w:rsidRPr="00A44407"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салыстыру. Оң жақ – сол жақ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hAnsi="Times New Roman" w:cs="Times New Roman"/>
                <w:sz w:val="24"/>
                <w:szCs w:val="24"/>
                <w:lang w:val="kk-KZ"/>
              </w:rPr>
              <w:t>Үлгі бойынша санау, екі топтағы затта</w:t>
            </w:r>
            <w:r w:rsidR="006A174A" w:rsidRPr="00EA5504">
              <w:rPr>
                <w:rFonts w:ascii="Times New Roman" w:hAnsi="Times New Roman" w:cs="Times New Roman"/>
                <w:sz w:val="24"/>
                <w:szCs w:val="24"/>
                <w:lang w:val="kk-KZ"/>
              </w:rPr>
              <w:t>р арасындағы теңдікті анықтау.</w:t>
            </w:r>
            <w:r w:rsidRPr="00EA5504">
              <w:rPr>
                <w:rFonts w:ascii="Times New Roman" w:hAnsi="Times New Roman" w:cs="Times New Roman"/>
                <w:sz w:val="24"/>
                <w:szCs w:val="24"/>
                <w:lang w:val="kk-KZ"/>
              </w:rPr>
              <w:t>Қағаз бетінде бағдарлай алуға дағдыландыру</w:t>
            </w:r>
          </w:p>
        </w:tc>
      </w:tr>
      <w:tr w:rsidR="008C5876" w:rsidRPr="00EA5504"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заттың саны арасындағы сәйкестікті табу. Үлкен, кіші, кішкентай.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 мен цифр арасындағы байланысты қою; «үлкен, кіші, кішкентай» өлшемдері, әртүрлі өлшемдегі шаршы туралы ұғымдарын қалыптастыру.  Геометриялық пішін –  шаршы туралы түсінікті нығайту; зейіндерін дамыту.</w:t>
            </w:r>
          </w:p>
        </w:tc>
      </w:tr>
      <w:tr w:rsidR="008C5876" w:rsidRPr="00A44407" w:rsidTr="00CB2D86">
        <w:tc>
          <w:tcPr>
            <w:tcW w:w="4785" w:type="dxa"/>
          </w:tcPr>
          <w:p w:rsidR="00756EF7"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Тәулік бөлігі.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56EF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бөліктері, заттардың орналасуы (сол жақта, ортасында, оң жақта)  туралы білімдірін қалыптастыру.Балалардың тәулік бөліктері туралы түсінігін нығайту; Өзара көмекке ұмтылуға тәрбиелеу.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2.Қазан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8C5876" w:rsidRPr="00EA5504" w:rsidRDefault="001B5AE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саны мен цифры. </w:t>
            </w:r>
          </w:p>
        </w:tc>
        <w:tc>
          <w:tcPr>
            <w:tcW w:w="4786" w:type="dxa"/>
          </w:tcPr>
          <w:p w:rsidR="00117B5C" w:rsidRPr="00EA5504" w:rsidRDefault="00117B5C"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Балаларды 1 саны және цифрымен таныстыру. «Үлкен кіші» шамаларын, «көп бір» ұғымдарын дұрыс атаужәне ажырата білу дағдыларын бекіту. 1 саны және цифрын дұрыс жазуға жаттықтыру, балалардың зейінін дамыту.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A44407" w:rsidTr="00CB2D86">
        <w:tc>
          <w:tcPr>
            <w:tcW w:w="4785" w:type="dxa"/>
          </w:tcPr>
          <w:p w:rsidR="00C67A9A"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Жылдам – баяу.  Үшбұрыш.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67A9A"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цифры туралы білімдерін бекіту; «жылдам, баяу» ұғымдарын, әртүрлі өлшемдегі үшбұрыштар туралы білімдерін қалыптастыру.Көру арқылы есте сақтау дағдыларын дамыту; тапсырманы тиянақты орындауға тәрбиелеу.  </w:t>
            </w:r>
          </w:p>
        </w:tc>
      </w:tr>
      <w:tr w:rsidR="008C5876" w:rsidRPr="00A44407" w:rsidTr="00CB2D86">
        <w:tc>
          <w:tcPr>
            <w:tcW w:w="4785"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Қысқа – ұзын.  </w:t>
            </w:r>
          </w:p>
        </w:tc>
        <w:tc>
          <w:tcPr>
            <w:tcW w:w="4786" w:type="dxa"/>
          </w:tcPr>
          <w:p w:rsidR="008C5876"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цифрымен таныстыру; </w:t>
            </w:r>
            <w:r w:rsidR="007264A3" w:rsidRPr="00EA5504">
              <w:rPr>
                <w:rFonts w:ascii="Times New Roman" w:eastAsia="Times New Roman" w:hAnsi="Times New Roman" w:cs="Times New Roman"/>
                <w:color w:val="000000"/>
                <w:sz w:val="24"/>
                <w:szCs w:val="24"/>
                <w:lang w:val="kk-KZ" w:eastAsia="ru-RU"/>
              </w:rPr>
              <w:t>2 цифрын жазып үйрену</w:t>
            </w:r>
            <w:r w:rsidRPr="00EA5504">
              <w:rPr>
                <w:rFonts w:ascii="Times New Roman" w:eastAsia="Times New Roman" w:hAnsi="Times New Roman" w:cs="Times New Roman"/>
                <w:color w:val="000000"/>
                <w:sz w:val="24"/>
                <w:szCs w:val="24"/>
                <w:lang w:val="kk-KZ" w:eastAsia="ru-RU"/>
              </w:rPr>
              <w:t>«ұзын, қысқа, тар, кең»  және «дөңгелек» туралы ұғымдарын қалыптастыру.</w:t>
            </w:r>
          </w:p>
        </w:tc>
      </w:tr>
      <w:tr w:rsidR="008C5876" w:rsidRPr="00A44407" w:rsidTr="00CB2D86">
        <w:tc>
          <w:tcPr>
            <w:tcW w:w="4785" w:type="dxa"/>
          </w:tcPr>
          <w:p w:rsidR="008248BE" w:rsidRPr="00EA5504" w:rsidRDefault="008248B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2 саны мен цифры.  Жақын – алыс.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C26DD7"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2 цифр туралы білімдерін бекіту. Цифрды заттың санымен сәйкестендіруді үйрету; «алыс», «жақын» ұғымдарын айыра білуге үйрету; логикалық ойлауын дамыту.</w:t>
            </w:r>
          </w:p>
        </w:tc>
      </w:tr>
    </w:tbl>
    <w:p w:rsidR="008C5876"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lastRenderedPageBreak/>
        <w:t>3.Қараша айы</w:t>
      </w:r>
    </w:p>
    <w:p w:rsidR="008C5876" w:rsidRPr="00EA5504" w:rsidRDefault="008C5876" w:rsidP="00EA5504">
      <w:pPr>
        <w:spacing w:after="0" w:line="240" w:lineRule="auto"/>
        <w:jc w:val="center"/>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EA5504"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саны мен цифры.  3 цифрын заттың санымен сәйкестендіру.  Кеше, бүгін, ертең.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3 цифрымен таныстыру; заттар санын цифрмен сәйкестендіру; тәулік бөліктері туралы  білімін бекіту. Өзге цифрлардың арасынан 3 санын табу; </w:t>
            </w:r>
            <w:r w:rsidRPr="00EA5504">
              <w:rPr>
                <w:rFonts w:ascii="Times New Roman" w:hAnsi="Times New Roman" w:cs="Times New Roman"/>
                <w:sz w:val="24"/>
                <w:szCs w:val="24"/>
                <w:lang w:val="kk-KZ"/>
              </w:rPr>
              <w:t>баланың зейінін дамыту.</w:t>
            </w:r>
          </w:p>
        </w:tc>
      </w:tr>
      <w:tr w:rsidR="008C5876" w:rsidRPr="00A44407" w:rsidTr="00CB2D86">
        <w:tc>
          <w:tcPr>
            <w:tcW w:w="4785" w:type="dxa"/>
          </w:tcPr>
          <w:p w:rsidR="0013224F"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Биік – аласа.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3224F"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цифрлары туралы білімдерін бекіту; зейіндерін дамыту. Цифрды заттың санымен сәйкестендіруді әрі қарай жалғастыру; </w:t>
            </w:r>
            <w:r w:rsidR="00AC60E5" w:rsidRPr="00EA5504">
              <w:rPr>
                <w:rFonts w:ascii="Times New Roman" w:eastAsia="Times New Roman" w:hAnsi="Times New Roman" w:cs="Times New Roman"/>
                <w:color w:val="000000"/>
                <w:sz w:val="24"/>
                <w:szCs w:val="24"/>
                <w:lang w:val="kk-KZ" w:eastAsia="ru-RU"/>
              </w:rPr>
              <w:t>1, 2, 3 цифрларын бекіту</w:t>
            </w:r>
            <w:r w:rsidRPr="00EA5504">
              <w:rPr>
                <w:rFonts w:ascii="Times New Roman" w:eastAsia="Times New Roman" w:hAnsi="Times New Roman" w:cs="Times New Roman"/>
                <w:color w:val="000000"/>
                <w:sz w:val="24"/>
                <w:szCs w:val="24"/>
                <w:lang w:val="kk-KZ" w:eastAsia="ru-RU"/>
              </w:rPr>
              <w:t>; таныс заттарды биіктігіне қарай (биік, аласа) салыстырып, оларды сол белгілері бойынша біріктіру қабілетін ұштау; бір-біріне ұқсас екі суретті салыстыру арқылы балалардың зейінін дамыту.</w:t>
            </w:r>
          </w:p>
        </w:tc>
      </w:tr>
      <w:tr w:rsidR="00867414" w:rsidRPr="00A44407"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3, 4 цифрлар</w:t>
            </w:r>
            <w:r w:rsidR="00DA0176" w:rsidRPr="00EA5504">
              <w:rPr>
                <w:rFonts w:ascii="Times New Roman" w:eastAsia="Times New Roman" w:hAnsi="Times New Roman" w:cs="Times New Roman"/>
                <w:color w:val="000000"/>
                <w:sz w:val="24"/>
                <w:szCs w:val="24"/>
                <w:lang w:val="kk-KZ" w:eastAsia="ru-RU"/>
              </w:rPr>
              <w:t xml:space="preserve">ын салыстыру. Кең – тар.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санын цифрмен сәйкестендіре алу дағдыларын қалыптастыру; (кең, тар) салыстыру қабілетін ұштау; топпен жұмыс істей алуға тәрбиелеу.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r>
      <w:tr w:rsidR="00867414" w:rsidRPr="00A44407" w:rsidTr="00CB2D86">
        <w:tc>
          <w:tcPr>
            <w:tcW w:w="4785"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 тобын теңестіру </w:t>
            </w:r>
          </w:p>
          <w:p w:rsidR="00867414" w:rsidRPr="00EA5504" w:rsidRDefault="00867414" w:rsidP="00EA5504">
            <w:pPr>
              <w:rPr>
                <w:rFonts w:ascii="Times New Roman" w:eastAsia="Times New Roman" w:hAnsi="Times New Roman" w:cs="Times New Roman"/>
                <w:color w:val="000000"/>
                <w:sz w:val="24"/>
                <w:szCs w:val="24"/>
                <w:lang w:val="kk-KZ" w:eastAsia="ru-RU"/>
              </w:rPr>
            </w:pPr>
          </w:p>
        </w:tc>
        <w:tc>
          <w:tcPr>
            <w:tcW w:w="4786" w:type="dxa"/>
          </w:tcPr>
          <w:p w:rsidR="00867414" w:rsidRPr="00EA5504" w:rsidRDefault="0086741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Үлгі бойынша санау дағдыларын қалыптастыру; санның, заттардың кеңістікте орналасуына тәуелсіздігін түсіну; кеңістікте бағдарлай алу. Әртүрлі қашықтықта орналасқан заттардың тең немесе тең еместігін анықтауды үйрету;  зейіндерін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tabs>
          <w:tab w:val="center" w:pos="4677"/>
        </w:tabs>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4.Желтоқсан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jc w:val="cente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A44407"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сан</w:t>
            </w:r>
            <w:r w:rsidR="00E02132" w:rsidRPr="00EA5504">
              <w:rPr>
                <w:rFonts w:ascii="Times New Roman" w:eastAsia="Times New Roman" w:hAnsi="Times New Roman" w:cs="Times New Roman"/>
                <w:color w:val="000000"/>
                <w:sz w:val="24"/>
                <w:szCs w:val="24"/>
                <w:lang w:val="kk-KZ" w:eastAsia="ru-RU"/>
              </w:rPr>
              <w:t>ы мен цифры. Үлкен – кіші ұғымдары</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4 цифрымен таныстыру; «үлкен», «кіші», «кішкентай» сөздерін пайдалана отырып, заттарды көлеміне қарай сәйкестендіруді үйрету; көру арқылы есте сақтау қабілетінің дамыту,тапсырманы тиянақты орындауға тәрбиелеу.</w:t>
            </w:r>
          </w:p>
        </w:tc>
      </w:tr>
      <w:tr w:rsidR="008C5876" w:rsidRPr="00A44407"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4 саны мен  цифры. Логикалық есептер.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4 саны мен цифры туралы өткенді пысықтау; логикалық тапсырмаларды көрген мәліметтерге сүйене отырып шешуге үйрету; ойлау қабілеттерін дамыту; тапсырманы тиянақты орындауға тәрбиелеу.</w:t>
            </w:r>
          </w:p>
        </w:tc>
      </w:tr>
      <w:tr w:rsidR="008C5876" w:rsidRPr="00A44407" w:rsidTr="00CB2D86">
        <w:tc>
          <w:tcPr>
            <w:tcW w:w="4785" w:type="dxa"/>
          </w:tcPr>
          <w:p w:rsidR="002F54F4"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Сандарды салыстыру. Алыс– жақын.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2F54F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цифрлары туралы білімдерін бекіту; сандарды салыстыру дағдыларын қалыптастыру.«кеңістік» ұғымын қалыптастыру (алыс, жақын); салыстыру қабілетін ұштау; топпен жұмыс істей алуға тәрбиелеу.  </w:t>
            </w:r>
          </w:p>
        </w:tc>
      </w:tr>
      <w:tr w:rsidR="008C5876" w:rsidRPr="00A44407" w:rsidTr="00CB2D86">
        <w:tc>
          <w:tcPr>
            <w:tcW w:w="4785" w:type="dxa"/>
          </w:tcPr>
          <w:p w:rsidR="002F54F4"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Кеңістікті бағдарлау.</w:t>
            </w:r>
            <w:r w:rsidR="002F54F4" w:rsidRPr="00EA5504">
              <w:rPr>
                <w:rFonts w:ascii="Times New Roman" w:eastAsia="Times New Roman" w:hAnsi="Times New Roman" w:cs="Times New Roman"/>
                <w:color w:val="000000"/>
                <w:sz w:val="24"/>
                <w:szCs w:val="24"/>
                <w:lang w:val="kk-KZ" w:eastAsia="ru-RU"/>
              </w:rPr>
              <w:t xml:space="preserve">Жоғарыда – төменде, сол жағында – оң жағында. Шаршы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743DB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Кеңістіктік қатынастар (сол жағында, оң жағында, үстінде, алдында, ортасында) туралы ұғымдарын  қалыптастыру; </w:t>
            </w:r>
            <w:r w:rsidRPr="00EA5504">
              <w:rPr>
                <w:rFonts w:ascii="Times New Roman" w:eastAsia="Times New Roman" w:hAnsi="Times New Roman" w:cs="Times New Roman"/>
                <w:color w:val="000000"/>
                <w:sz w:val="24"/>
                <w:szCs w:val="24"/>
                <w:lang w:val="kk-KZ" w:eastAsia="ru-RU"/>
              </w:rPr>
              <w:lastRenderedPageBreak/>
              <w:t>балалардың геометриялық пішіндер туралы білімін нығайту; ойлау дағдыларын және зейіндерін арттыру.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5. Қаңтар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A44407" w:rsidTr="00CB2D86">
        <w:tc>
          <w:tcPr>
            <w:tcW w:w="4785" w:type="dxa"/>
          </w:tcPr>
          <w:p w:rsidR="00481E54" w:rsidRPr="00EA5504" w:rsidRDefault="003B27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 цифры мен саны.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481E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5 цифрымен таныстыру; кеңістікте бағдарлай алу. 5 цифрын нүктелер арқылы салу; • заттың орналасқан орнын анықтау және сөзбен баяндау (сол жақта, оң жақта, алдында, артында); ойлау дағдыларын және зейіндерін арттыру.</w:t>
            </w:r>
          </w:p>
        </w:tc>
      </w:tr>
      <w:tr w:rsidR="008C5876" w:rsidRPr="00A44407"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5саны мен цифры. Не неге ұқсайды? Кеңістікте бағдарлау.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5 цифры туралы алған білімдерін бекіту. цифрды заттың санымен сәйкестендіруге үйрету; түрлі арақашықтықта орналасқан заттарды теңестіруді үйрету;тапсырманы тиянақты орындауға тәрбиелеу. </w:t>
            </w:r>
          </w:p>
        </w:tc>
      </w:tr>
      <w:tr w:rsidR="008C5876" w:rsidRPr="00EA5504" w:rsidTr="00CB2D86">
        <w:tc>
          <w:tcPr>
            <w:tcW w:w="4785" w:type="dxa"/>
          </w:tcPr>
          <w:p w:rsidR="00BA2EA1"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Оң жақта, сол жақта, ортасында.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BA2EA1"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санаумен таныстыру; кеңістікте бағдарлай алу (оң жақта, сол жақта, ортасында. Қағаз бетінде бағдарлау қабілетін арттыру; зейіндерін дамыту,қызығушылықтарын арттыру.  </w:t>
            </w:r>
          </w:p>
        </w:tc>
      </w:tr>
      <w:tr w:rsidR="008C5876" w:rsidRPr="00A44407" w:rsidTr="00CB2D86">
        <w:tc>
          <w:tcPr>
            <w:tcW w:w="4785" w:type="dxa"/>
          </w:tcPr>
          <w:p w:rsidR="001F134B"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санау. Заттардың кеңістікте  орналасу тәуелсіздігі. Геометриялық пішіндер.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1F134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туралы білімдерін бекіту; Заттардың кеңістікте орналасуына санның тәуелсіздігін түсіне білуге үйрету; көру арқылы есте сақтау қабілетін дамыту;топта жұмыс істей білуге үйрену.</w:t>
            </w:r>
          </w:p>
        </w:tc>
      </w:tr>
    </w:tbl>
    <w:p w:rsidR="008C5876" w:rsidRPr="00EA5504" w:rsidRDefault="008C5876" w:rsidP="00EA5504">
      <w:pPr>
        <w:spacing w:after="0" w:line="240" w:lineRule="auto"/>
        <w:rPr>
          <w:rFonts w:ascii="Times New Roman" w:eastAsia="Times New Roman" w:hAnsi="Times New Roman" w:cs="Times New Roman"/>
          <w:b/>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6. Ақпан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A44407"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Тәулік бөліктері. Кең, тар, өте тар. Есептік және реттік санау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5-ке дейінгі сандар туралы білімдерін бекіту; «кеше», «бүгін», «ертең»  ұғымдарын айыра білуге және осы сөздерді дұрыс қолдануға үйрету; өзін-өзі бақылау және өз-өзін бағалауға дағдыландыру. </w:t>
            </w:r>
          </w:p>
        </w:tc>
      </w:tr>
      <w:tr w:rsidR="008C5876" w:rsidRPr="00EA5504"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Сан мен цифрды сәйкестендіру.  Шар, текше, цилиндр </w:t>
            </w:r>
          </w:p>
          <w:p w:rsidR="008C5876"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w:t>
            </w: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1-ден 5-ке дейінгі  цифрлар туралы білімдерін бекіту. Шар, цилиндр, текше сияқты көлемді денелермен таныстыру. Ойлау дағдыларын және зейіндерін арттыру.</w:t>
            </w:r>
          </w:p>
        </w:tc>
      </w:tr>
      <w:tr w:rsidR="008C5876" w:rsidRPr="00A44407"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Есептік  және реттік санау.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Реттік сандар туралы білімдерін бекіту. Реттік санауды (5-ке дейінгі сандар) әрі қарай жалғастыру, сандық және реттік санауды айыру, «қанша?», «нешінші?» сұрақтарына дұрыс жауап беруге үйрету; өзара көмекке ұмтылуға үйрету.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r>
      <w:tr w:rsidR="008C5876" w:rsidRPr="00A44407" w:rsidTr="00CB2D86">
        <w:tc>
          <w:tcPr>
            <w:tcW w:w="4785" w:type="dxa"/>
          </w:tcPr>
          <w:p w:rsidR="00826340" w:rsidRPr="00EA5504" w:rsidRDefault="0082634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Қанша? Цифрды заттың санымен сәйкестендіру.  Сол жағында, оң жағында.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82634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Цифрды заттың санымен сәйкестендіруді үйрету; қағаз бетінде бейнеленген заттарды орналасу ретіне қарай сөзбен атап көрсету (сол жағында, оң жағында); көру арқылы есте сақтау қабілетін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7. Наурыз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A44407" w:rsidTr="00CB2D86">
        <w:tc>
          <w:tcPr>
            <w:tcW w:w="4785" w:type="dxa"/>
          </w:tcPr>
          <w:p w:rsidR="008C5876" w:rsidRPr="00EA5504" w:rsidRDefault="00BC1250"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Геометриялық пішіндер</w:t>
            </w:r>
          </w:p>
        </w:tc>
        <w:tc>
          <w:tcPr>
            <w:tcW w:w="4786" w:type="dxa"/>
          </w:tcPr>
          <w:p w:rsidR="008C5876" w:rsidRPr="00EA5504" w:rsidRDefault="00BC1250"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Балаларға өздеріне таныс дөңгелек, шаршы және үшбұрыш сияқты геометриялық пішіндерді бір</w:t>
            </w:r>
            <w:r w:rsidR="0068750F" w:rsidRPr="00EA5504">
              <w:rPr>
                <w:rFonts w:ascii="Times New Roman" w:eastAsia="Times New Roman" w:hAnsi="Times New Roman" w:cs="Times New Roman"/>
                <w:bCs/>
                <w:color w:val="000000"/>
                <w:sz w:val="24"/>
                <w:szCs w:val="24"/>
                <w:lang w:val="kk-KZ" w:eastAsia="ru-RU"/>
              </w:rPr>
              <w:t xml:space="preserve"> бірінен ажырата білуге үйрету.</w:t>
            </w:r>
            <w:r w:rsidRPr="00EA5504">
              <w:rPr>
                <w:rFonts w:ascii="Times New Roman" w:eastAsia="Times New Roman" w:hAnsi="Times New Roman" w:cs="Times New Roman"/>
                <w:bCs/>
                <w:color w:val="000000"/>
                <w:sz w:val="24"/>
                <w:szCs w:val="24"/>
                <w:lang w:val="kk-KZ" w:eastAsia="ru-RU"/>
              </w:rPr>
              <w:t>Ой қабілеттерін дамыту.</w:t>
            </w:r>
          </w:p>
        </w:tc>
      </w:tr>
      <w:tr w:rsidR="008C5876" w:rsidRPr="00A44407" w:rsidTr="00CB2D86">
        <w:tc>
          <w:tcPr>
            <w:tcW w:w="4785" w:type="dxa"/>
          </w:tcPr>
          <w:p w:rsidR="008C5876"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eastAsia="ru-RU"/>
              </w:rPr>
              <w:t xml:space="preserve">Таңертең. </w:t>
            </w:r>
            <w:proofErr w:type="spellStart"/>
            <w:r w:rsidRPr="00EA5504">
              <w:rPr>
                <w:rFonts w:ascii="Times New Roman" w:eastAsia="Times New Roman" w:hAnsi="Times New Roman" w:cs="Times New Roman"/>
                <w:color w:val="000000"/>
                <w:sz w:val="24"/>
                <w:szCs w:val="24"/>
                <w:lang w:eastAsia="ru-RU"/>
              </w:rPr>
              <w:t>Біреу</w:t>
            </w:r>
            <w:proofErr w:type="spellEnd"/>
            <w:r w:rsidRPr="00EA5504">
              <w:rPr>
                <w:rFonts w:ascii="Times New Roman" w:eastAsia="Times New Roman" w:hAnsi="Times New Roman" w:cs="Times New Roman"/>
                <w:color w:val="000000"/>
                <w:sz w:val="24"/>
                <w:szCs w:val="24"/>
                <w:lang w:eastAsia="ru-RU"/>
              </w:rPr>
              <w:t xml:space="preserve"> – кө</w:t>
            </w:r>
            <w:proofErr w:type="gramStart"/>
            <w:r w:rsidRPr="00EA5504">
              <w:rPr>
                <w:rFonts w:ascii="Times New Roman" w:eastAsia="Times New Roman" w:hAnsi="Times New Roman" w:cs="Times New Roman"/>
                <w:color w:val="000000"/>
                <w:sz w:val="24"/>
                <w:szCs w:val="24"/>
                <w:lang w:eastAsia="ru-RU"/>
              </w:rPr>
              <w:t>п</w:t>
            </w:r>
            <w:proofErr w:type="gramEnd"/>
          </w:p>
        </w:tc>
        <w:tc>
          <w:tcPr>
            <w:tcW w:w="4786" w:type="dxa"/>
          </w:tcPr>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тәулік бөлігімен таныстыру</w:t>
            </w:r>
            <w:r w:rsidR="00F552CA" w:rsidRPr="00EA5504">
              <w:rPr>
                <w:rFonts w:ascii="Times New Roman" w:eastAsia="Times New Roman" w:hAnsi="Times New Roman" w:cs="Times New Roman"/>
                <w:color w:val="000000"/>
                <w:sz w:val="24"/>
                <w:szCs w:val="24"/>
                <w:lang w:val="kk-KZ" w:eastAsia="ru-RU"/>
              </w:rPr>
              <w:t>ды бекіту</w:t>
            </w:r>
            <w:r w:rsidRPr="00EA5504">
              <w:rPr>
                <w:rFonts w:ascii="Times New Roman" w:eastAsia="Times New Roman" w:hAnsi="Times New Roman" w:cs="Times New Roman"/>
                <w:color w:val="000000"/>
                <w:sz w:val="24"/>
                <w:szCs w:val="24"/>
                <w:lang w:val="kk-KZ" w:eastAsia="ru-RU"/>
              </w:rPr>
              <w:t>; заттың санымен (бір – көп)</w:t>
            </w:r>
          </w:p>
          <w:p w:rsidR="00840159" w:rsidRPr="00EA5504" w:rsidRDefault="0084015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таныстыруды жалғастыру.</w:t>
            </w:r>
          </w:p>
          <w:p w:rsidR="008C5876" w:rsidRPr="00EA5504" w:rsidRDefault="00840159" w:rsidP="00EA5504">
            <w:pPr>
              <w:rPr>
                <w:rFonts w:ascii="Times New Roman" w:eastAsia="Times New Roman" w:hAnsi="Times New Roman" w:cs="Times New Roman"/>
                <w:b/>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 Шыдамдылыққа және қызығушылыққа тәрбиелеу.</w:t>
            </w:r>
          </w:p>
        </w:tc>
      </w:tr>
      <w:tr w:rsidR="008C5876" w:rsidRPr="00A44407" w:rsidTr="00CB2D86">
        <w:tc>
          <w:tcPr>
            <w:tcW w:w="4785" w:type="dxa"/>
          </w:tcPr>
          <w:p w:rsidR="008C5876" w:rsidRPr="00EA5504" w:rsidRDefault="00942554"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«Ұзындық. Шартты өлшемнің көмегімен заттарды ұзындығына қарай салыстыру».</w:t>
            </w:r>
            <w:r w:rsidRPr="00EA5504">
              <w:rPr>
                <w:rFonts w:ascii="Times New Roman" w:eastAsia="Times New Roman" w:hAnsi="Times New Roman" w:cs="Times New Roman"/>
                <w:color w:val="000000"/>
                <w:sz w:val="24"/>
                <w:szCs w:val="24"/>
                <w:lang w:val="kk-KZ" w:eastAsia="ru-RU"/>
              </w:rPr>
              <w:br/>
            </w:r>
          </w:p>
        </w:tc>
        <w:tc>
          <w:tcPr>
            <w:tcW w:w="4786" w:type="dxa"/>
          </w:tcPr>
          <w:p w:rsidR="00942554" w:rsidRPr="00EA5504" w:rsidRDefault="00942554"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bCs/>
                <w:color w:val="000000"/>
                <w:sz w:val="24"/>
                <w:szCs w:val="24"/>
                <w:lang w:val="kk-KZ" w:eastAsia="ru-RU"/>
              </w:rPr>
              <w:t>Ұзындық туралы түсініктерін қалыптастыру; заттардың ұзындығын бір- біріне салу арқылы және шартты өлшемнің көмегімен өлшеуді үйрету; балалардың кеңістік қиялы мен сөйлеу қабілетін, зейінін дамыту; сұраққа толық, дұрыс жауап беруге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A44407" w:rsidTr="00CB2D86">
        <w:tc>
          <w:tcPr>
            <w:tcW w:w="4785" w:type="dxa"/>
          </w:tcPr>
          <w:p w:rsidR="00053B7E"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 2, 3, 4, 5 цифрлары мен сандары.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053B7E"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Заттың санын цифрмен сәйкестендіру қабілетін бекіту; көру арқылы есте сақтау қабілетін дамыту; бір-біріне ұқсас екі суретті салыстыру арқылы балалардың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8. Сәуір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4785"/>
        <w:gridCol w:w="4786"/>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A44407" w:rsidTr="00CB2D86">
        <w:tc>
          <w:tcPr>
            <w:tcW w:w="4785"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Заттарды қалыңдығы бойынша салыстыру </w:t>
            </w:r>
          </w:p>
        </w:tc>
        <w:tc>
          <w:tcPr>
            <w:tcW w:w="4786" w:type="dxa"/>
          </w:tcPr>
          <w:p w:rsidR="008C5876" w:rsidRPr="00EA5504" w:rsidRDefault="00EE09A2"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қалыңдығы бойынша салыстыруды үйрету. Көру арқылы алынған ақпаратты пайдаланып, жұмбақ шешуге баулу; көре білу, логикалық ойлауын дамыту; тапсырмаларды ынтамен орындауға тәрбиелеу.</w:t>
            </w:r>
          </w:p>
          <w:p w:rsidR="00EE09A2" w:rsidRPr="00EA5504" w:rsidRDefault="00EE09A2"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w:t>
            </w:r>
          </w:p>
        </w:tc>
        <w:tc>
          <w:tcPr>
            <w:tcW w:w="4786" w:type="dxa"/>
          </w:tcPr>
          <w:p w:rsidR="008C5876" w:rsidRPr="00EA5504" w:rsidRDefault="00DD56AB"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Реттік санау қабілетін нығайту (5 саны көлемінде); сандық және реттік санауды ажырата білуге үйрету, «қанша?», «нешінші?» сұрақтарына дұрыс жауап беруге үйрету. Геометриялық пішіндер туралы білімдерін нығайту.</w:t>
            </w:r>
          </w:p>
        </w:tc>
      </w:tr>
      <w:tr w:rsidR="00ED52AD" w:rsidRPr="00A44407"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Заттың санын цифрмен сәйкестендіру. Алыс – жақын.  </w:t>
            </w:r>
          </w:p>
          <w:p w:rsidR="00ED52AD" w:rsidRPr="00EA5504" w:rsidRDefault="00ED52AD"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 санын цифрмен сәйкестендіру; кеңістікте бағдарлау; зейіндерін дамыту.  Логикалық есепті берілген мәліметтерге сүйене отырып шешуге үйрету; бір-біріне ұқсас екі суретті салыстыру арқылы балалардың зейінін дамыт</w:t>
            </w:r>
            <w:r w:rsidR="00DB6319" w:rsidRPr="00EA5504">
              <w:rPr>
                <w:rFonts w:ascii="Times New Roman" w:eastAsia="Times New Roman" w:hAnsi="Times New Roman" w:cs="Times New Roman"/>
                <w:color w:val="000000"/>
                <w:sz w:val="24"/>
                <w:szCs w:val="24"/>
                <w:lang w:val="kk-KZ" w:eastAsia="ru-RU"/>
              </w:rPr>
              <w:t>у.</w:t>
            </w:r>
          </w:p>
        </w:tc>
      </w:tr>
      <w:tr w:rsidR="00ED52AD" w:rsidRPr="00A44407" w:rsidTr="00CB2D86">
        <w:tc>
          <w:tcPr>
            <w:tcW w:w="4785"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Бір және көп ,көп заттарды салысты</w:t>
            </w:r>
            <w:r w:rsidR="00501EE1" w:rsidRPr="00EA5504">
              <w:rPr>
                <w:rFonts w:ascii="Times New Roman" w:eastAsia="Times New Roman" w:hAnsi="Times New Roman" w:cs="Times New Roman"/>
                <w:color w:val="000000"/>
                <w:sz w:val="24"/>
                <w:szCs w:val="24"/>
                <w:lang w:val="kk-KZ" w:eastAsia="ru-RU"/>
              </w:rPr>
              <w:t>ру</w:t>
            </w:r>
          </w:p>
        </w:tc>
        <w:tc>
          <w:tcPr>
            <w:tcW w:w="4786" w:type="dxa"/>
          </w:tcPr>
          <w:p w:rsidR="00ED52AD" w:rsidRPr="00EA5504" w:rsidRDefault="00DB6319"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Заттарды санына қарай салыстыру алу қабілетін арттыру ,бір зат пен көп затты бір-бірінен айыра білуге үйрету.Екі топтағы заттарды салыстырып, оларды теңестіру.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jc w:val="center"/>
        <w:rPr>
          <w:rFonts w:ascii="Times New Roman" w:eastAsia="Times New Roman" w:hAnsi="Times New Roman" w:cs="Times New Roman"/>
          <w:b/>
          <w:color w:val="000000"/>
          <w:sz w:val="24"/>
          <w:szCs w:val="24"/>
          <w:lang w:val="kk-KZ" w:eastAsia="ru-RU"/>
        </w:rPr>
      </w:pPr>
      <w:r w:rsidRPr="00EA5504">
        <w:rPr>
          <w:rFonts w:ascii="Times New Roman" w:eastAsia="Times New Roman" w:hAnsi="Times New Roman" w:cs="Times New Roman"/>
          <w:b/>
          <w:color w:val="000000"/>
          <w:sz w:val="24"/>
          <w:szCs w:val="24"/>
          <w:lang w:val="kk-KZ" w:eastAsia="ru-RU"/>
        </w:rPr>
        <w:t>9. Мамыр айы</w:t>
      </w: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tbl>
      <w:tblPr>
        <w:tblStyle w:val="a3"/>
        <w:tblW w:w="0" w:type="auto"/>
        <w:tblLook w:val="04A0"/>
      </w:tblPr>
      <w:tblGrid>
        <w:gridCol w:w="5368"/>
        <w:gridCol w:w="4770"/>
      </w:tblGrid>
      <w:tr w:rsidR="008C5876" w:rsidRPr="00EA5504" w:rsidTr="00CB2D86">
        <w:tc>
          <w:tcPr>
            <w:tcW w:w="4785"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Тақырыбы.</w:t>
            </w:r>
          </w:p>
        </w:tc>
        <w:tc>
          <w:tcPr>
            <w:tcW w:w="4786" w:type="dxa"/>
          </w:tcPr>
          <w:p w:rsidR="008C5876" w:rsidRPr="00EA5504" w:rsidRDefault="008C5876"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Мақсаты</w:t>
            </w:r>
          </w:p>
        </w:tc>
      </w:tr>
      <w:tr w:rsidR="008C5876" w:rsidRPr="00A44407" w:rsidTr="00CB2D86">
        <w:tc>
          <w:tcPr>
            <w:tcW w:w="4785" w:type="dxa"/>
          </w:tcPr>
          <w:p w:rsidR="00ED52AD" w:rsidRPr="00EA5504" w:rsidRDefault="00ED52AD" w:rsidP="00EA5504">
            <w:pPr>
              <w:rPr>
                <w:rFonts w:ascii="Times New Roman" w:eastAsia="Calibri" w:hAnsi="Times New Roman" w:cs="Times New Roman"/>
                <w:b/>
                <w:sz w:val="24"/>
                <w:szCs w:val="24"/>
                <w:lang w:val="kk-KZ"/>
              </w:rPr>
            </w:pPr>
            <w:r w:rsidRPr="00EA5504">
              <w:rPr>
                <w:rFonts w:ascii="Times New Roman" w:eastAsia="Times New Roman" w:hAnsi="Times New Roman" w:cs="Times New Roman"/>
                <w:sz w:val="24"/>
                <w:szCs w:val="24"/>
                <w:lang w:val="kk-KZ" w:eastAsia="ru-RU"/>
              </w:rPr>
              <w:t xml:space="preserve">Уақытты бағдарлау жөніндегі білімдерін (таңертең, күндіз, кеш, түн)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Балалардың ой-өрісін дамыту. Уақытты бағдарлау жөніндегі білімдерін</w:t>
            </w:r>
          </w:p>
          <w:p w:rsidR="00ED52AD"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 xml:space="preserve">(таңертең, күндіз, кеш, түн) тереңдете түсу. </w:t>
            </w:r>
          </w:p>
          <w:p w:rsidR="008C5876" w:rsidRPr="00EA5504" w:rsidRDefault="00ED52AD" w:rsidP="00EA5504">
            <w:pPr>
              <w:rPr>
                <w:rFonts w:ascii="Times New Roman" w:eastAsia="Times New Roman" w:hAnsi="Times New Roman" w:cs="Times New Roman"/>
                <w:sz w:val="24"/>
                <w:szCs w:val="24"/>
                <w:lang w:val="kk-KZ" w:eastAsia="ru-RU"/>
              </w:rPr>
            </w:pPr>
            <w:r w:rsidRPr="00EA5504">
              <w:rPr>
                <w:rFonts w:ascii="Times New Roman" w:eastAsia="Times New Roman" w:hAnsi="Times New Roman" w:cs="Times New Roman"/>
                <w:sz w:val="24"/>
                <w:szCs w:val="24"/>
                <w:lang w:val="kk-KZ" w:eastAsia="ru-RU"/>
              </w:rPr>
              <w:t>Логикалық ойлау қабілетін, танымын дамыту.</w:t>
            </w:r>
          </w:p>
        </w:tc>
      </w:tr>
      <w:tr w:rsidR="008C5876" w:rsidRPr="00A44407" w:rsidTr="00CB2D86">
        <w:tc>
          <w:tcPr>
            <w:tcW w:w="4785" w:type="dxa"/>
          </w:tcPr>
          <w:p w:rsidR="00EA4348" w:rsidRPr="00EA5504" w:rsidRDefault="00EA4348"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Кеңістікті </w:t>
            </w:r>
            <w:r w:rsidR="00712249" w:rsidRPr="00EA5504">
              <w:rPr>
                <w:rFonts w:ascii="Times New Roman" w:eastAsia="Times New Roman" w:hAnsi="Times New Roman" w:cs="Times New Roman"/>
                <w:color w:val="000000"/>
                <w:sz w:val="24"/>
                <w:szCs w:val="24"/>
                <w:lang w:val="kk-KZ" w:eastAsia="ru-RU"/>
              </w:rPr>
              <w:t>бағдарлау</w:t>
            </w:r>
          </w:p>
          <w:p w:rsidR="00EA4348" w:rsidRPr="00EA5504" w:rsidRDefault="00EA4348" w:rsidP="00EA5504">
            <w:pPr>
              <w:rPr>
                <w:rFonts w:ascii="Times New Roman" w:eastAsia="Times New Roman" w:hAnsi="Times New Roman" w:cs="Times New Roman"/>
                <w:color w:val="000000"/>
                <w:sz w:val="24"/>
                <w:szCs w:val="24"/>
                <w:lang w:val="kk-KZ" w:eastAsia="ru-RU"/>
              </w:rPr>
            </w:pP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A4348" w:rsidP="00EA5504">
            <w:pPr>
              <w:rPr>
                <w:rFonts w:ascii="Times New Roman" w:eastAsia="Times New Roman" w:hAnsi="Times New Roman" w:cs="Times New Roman"/>
                <w:bCs/>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Өзінің айналасындағы заттардың орналасуын (оң, сол, алда, артта, жоғарыда,төменде, алыс, жақын) анықтауға үйретуді жалғастыру.</w:t>
            </w:r>
          </w:p>
        </w:tc>
      </w:tr>
      <w:tr w:rsidR="008C5876" w:rsidRPr="00EA5504" w:rsidTr="00CB2D86">
        <w:tc>
          <w:tcPr>
            <w:tcW w:w="4785"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Шеңбер,шаршы,үшбұрыш,сопақша,тіктөртбұрыш туралы өткенді пысықтау.</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Заттар тобының теңдігін кеңістікте орналасуына қатыссыз қоюды үйрету; Дөңгелек, шаршы, үшбұрыш, сопақша, тіктөртбұрыш сияқты геометриялы фигуралар туралы өткенді пысықтау.</w:t>
            </w:r>
          </w:p>
          <w:p w:rsidR="00ED52AD" w:rsidRPr="00EA5504" w:rsidRDefault="00ED52AD" w:rsidP="00EA5504">
            <w:pPr>
              <w:rPr>
                <w:rFonts w:ascii="Times New Roman" w:hAnsi="Times New Roman" w:cs="Times New Roman"/>
                <w:sz w:val="24"/>
                <w:szCs w:val="24"/>
                <w:lang w:val="kk-KZ"/>
              </w:rPr>
            </w:pPr>
            <w:r w:rsidRPr="00EA5504">
              <w:rPr>
                <w:rFonts w:ascii="Times New Roman" w:hAnsi="Times New Roman" w:cs="Times New Roman"/>
                <w:sz w:val="24"/>
                <w:szCs w:val="24"/>
                <w:lang w:val="kk-KZ"/>
              </w:rPr>
              <w:t xml:space="preserve"> логикалық есептерді шешуді үйрету.</w:t>
            </w:r>
          </w:p>
          <w:p w:rsidR="008C5876" w:rsidRPr="00EA5504" w:rsidRDefault="008C5876" w:rsidP="00EA5504">
            <w:pPr>
              <w:rPr>
                <w:rFonts w:ascii="Times New Roman" w:eastAsia="Times New Roman" w:hAnsi="Times New Roman" w:cs="Times New Roman"/>
                <w:bCs/>
                <w:color w:val="000000"/>
                <w:sz w:val="24"/>
                <w:szCs w:val="24"/>
                <w:lang w:val="kk-KZ" w:eastAsia="ru-RU"/>
              </w:rPr>
            </w:pPr>
          </w:p>
        </w:tc>
      </w:tr>
      <w:tr w:rsidR="008C5876" w:rsidRPr="00EA5504" w:rsidTr="00CB2D86">
        <w:tc>
          <w:tcPr>
            <w:tcW w:w="4785" w:type="dxa"/>
          </w:tcPr>
          <w:p w:rsidR="00ED52AD"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Бекіту. Сан мен цифрды сәйкестендіру.   </w:t>
            </w:r>
          </w:p>
          <w:p w:rsidR="008C5876" w:rsidRPr="00EA5504" w:rsidRDefault="008C5876" w:rsidP="00EA5504">
            <w:pPr>
              <w:rPr>
                <w:rFonts w:ascii="Times New Roman" w:eastAsia="Times New Roman" w:hAnsi="Times New Roman" w:cs="Times New Roman"/>
                <w:color w:val="000000"/>
                <w:sz w:val="24"/>
                <w:szCs w:val="24"/>
                <w:lang w:val="kk-KZ" w:eastAsia="ru-RU"/>
              </w:rPr>
            </w:pPr>
          </w:p>
        </w:tc>
        <w:tc>
          <w:tcPr>
            <w:tcW w:w="4786" w:type="dxa"/>
          </w:tcPr>
          <w:p w:rsidR="008C5876" w:rsidRPr="00EA5504" w:rsidRDefault="00ED52AD" w:rsidP="00EA5504">
            <w:pPr>
              <w:rPr>
                <w:rFonts w:ascii="Times New Roman" w:eastAsia="Times New Roman" w:hAnsi="Times New Roman" w:cs="Times New Roman"/>
                <w:color w:val="000000"/>
                <w:sz w:val="24"/>
                <w:szCs w:val="24"/>
                <w:lang w:val="kk-KZ" w:eastAsia="ru-RU"/>
              </w:rPr>
            </w:pPr>
            <w:r w:rsidRPr="00EA5504">
              <w:rPr>
                <w:rFonts w:ascii="Times New Roman" w:eastAsia="Times New Roman" w:hAnsi="Times New Roman" w:cs="Times New Roman"/>
                <w:color w:val="000000"/>
                <w:sz w:val="24"/>
                <w:szCs w:val="24"/>
                <w:lang w:val="kk-KZ" w:eastAsia="ru-RU"/>
              </w:rPr>
              <w:t xml:space="preserve">1-ден 5- ке дейінгі сан және цифрлар туралы білімдерін бекіту.Балаларға 5 заттың сәйкестігін анықтауды және заттарды бесбестен бір топқа біріктіруді үйрету;логикалық жұмбақтарды шешуге үйрету. </w:t>
            </w:r>
            <w:r w:rsidRPr="00EA5504">
              <w:rPr>
                <w:rFonts w:ascii="Times New Roman" w:hAnsi="Times New Roman" w:cs="Times New Roman"/>
                <w:sz w:val="24"/>
                <w:szCs w:val="24"/>
                <w:lang w:val="kk-KZ"/>
              </w:rPr>
              <w:t>Баланың зейінін дамыту.</w:t>
            </w:r>
          </w:p>
        </w:tc>
      </w:tr>
    </w:tbl>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8C5876" w:rsidRPr="00EA5504" w:rsidRDefault="008C5876" w:rsidP="00EA5504">
      <w:pPr>
        <w:spacing w:after="0" w:line="240" w:lineRule="auto"/>
        <w:rPr>
          <w:rFonts w:ascii="Times New Roman" w:eastAsia="Times New Roman" w:hAnsi="Times New Roman" w:cs="Times New Roman"/>
          <w:color w:val="000000"/>
          <w:sz w:val="24"/>
          <w:szCs w:val="24"/>
          <w:lang w:val="kk-KZ" w:eastAsia="ru-RU"/>
        </w:rPr>
      </w:pPr>
    </w:p>
    <w:p w:rsidR="00EA5504" w:rsidRPr="00EA5504" w:rsidRDefault="00EA5504" w:rsidP="00EA5504">
      <w:pPr>
        <w:spacing w:after="0" w:line="240" w:lineRule="auto"/>
        <w:jc w:val="center"/>
        <w:rPr>
          <w:rFonts w:ascii="Times New Roman" w:hAnsi="Times New Roman" w:cs="Times New Roman"/>
          <w:b/>
          <w:bCs/>
          <w:color w:val="000000" w:themeColor="text1"/>
          <w:sz w:val="24"/>
          <w:szCs w:val="28"/>
          <w:lang w:val="kk-KZ"/>
        </w:rPr>
      </w:pPr>
      <w:r w:rsidRPr="00EA5504">
        <w:rPr>
          <w:rFonts w:ascii="Times New Roman" w:hAnsi="Times New Roman" w:cs="Times New Roman"/>
          <w:b/>
          <w:bCs/>
          <w:color w:val="000000" w:themeColor="text1"/>
          <w:sz w:val="24"/>
          <w:szCs w:val="28"/>
          <w:lang w:val="kk-KZ"/>
        </w:rPr>
        <w:t>ПАЙДАЛАНЫЛҒАН ӘДЕБИЕТТЕР</w:t>
      </w:r>
    </w:p>
    <w:p w:rsidR="00EA5504" w:rsidRPr="00EA5504" w:rsidRDefault="00EA5504" w:rsidP="00EA5504">
      <w:pPr>
        <w:spacing w:after="0" w:line="240" w:lineRule="auto"/>
        <w:jc w:val="center"/>
        <w:rPr>
          <w:rFonts w:ascii="Times New Roman" w:hAnsi="Times New Roman" w:cs="Times New Roman"/>
          <w:bCs/>
          <w:color w:val="000000" w:themeColor="text1"/>
          <w:sz w:val="24"/>
          <w:szCs w:val="28"/>
          <w:lang w:val="kk-KZ"/>
        </w:rPr>
      </w:pP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1. Досбаева З. А. Мектепке дейінгі балалардың логикалық ойлау қабілеттерін ойын арқылы дамыту</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2. Каймолдина А. С. Дидактикалық ойындар арқылы мектеп жасына дейінгі балаларға арналған сандық математика сабағын өткізу әдістемесі. 2023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3. Серикбаева Ж. К., Нуржанова Г. К. Мектеп жасына дейінгі балаларға арналған дидактикалық ойындардың маңызы. 2020 жыл</w:t>
      </w:r>
    </w:p>
    <w:p w:rsidR="00EA5504" w:rsidRPr="00EA5504" w:rsidRDefault="00EA5504" w:rsidP="00EA5504">
      <w:pPr>
        <w:spacing w:after="0" w:line="240" w:lineRule="auto"/>
        <w:rPr>
          <w:rFonts w:ascii="Times New Roman" w:hAnsi="Times New Roman" w:cs="Times New Roman"/>
          <w:bCs/>
          <w:color w:val="000000" w:themeColor="text1"/>
          <w:sz w:val="24"/>
          <w:szCs w:val="28"/>
          <w:lang w:val="kk-KZ"/>
        </w:rPr>
      </w:pPr>
      <w:r w:rsidRPr="00EA5504">
        <w:rPr>
          <w:rFonts w:ascii="Times New Roman" w:hAnsi="Times New Roman" w:cs="Times New Roman"/>
          <w:bCs/>
          <w:color w:val="000000" w:themeColor="text1"/>
          <w:sz w:val="24"/>
          <w:szCs w:val="28"/>
          <w:lang w:val="kk-KZ"/>
        </w:rPr>
        <w:t>4. Егізбаева А. Қ., Нұрпейісова Г. Қ. Дидактикалық ойындардың тәрбиелік мәні. 2015 жыл</w:t>
      </w:r>
    </w:p>
    <w:p w:rsidR="00EA5504" w:rsidRPr="00EA5504" w:rsidRDefault="00530B46" w:rsidP="00EA5504">
      <w:pPr>
        <w:spacing w:after="0" w:line="240" w:lineRule="auto"/>
        <w:rPr>
          <w:rFonts w:ascii="Times New Roman" w:hAnsi="Times New Roman" w:cs="Times New Roman"/>
          <w:bCs/>
          <w:color w:val="000000" w:themeColor="text1"/>
          <w:sz w:val="24"/>
          <w:szCs w:val="28"/>
          <w:lang w:val="kk-KZ"/>
        </w:rPr>
      </w:pPr>
      <w:r w:rsidRPr="00530B46">
        <w:rPr>
          <w:rFonts w:ascii="Times New Roman" w:hAnsi="Times New Roman" w:cs="Times New Roman"/>
          <w:bCs/>
          <w:noProof/>
          <w:color w:val="000000" w:themeColor="text1"/>
          <w:szCs w:val="24"/>
          <w:lang w:eastAsia="ru-RU"/>
        </w:rPr>
        <w:pict>
          <v:shape id="Надпись 1" o:spid="_x0000_s1032" type="#_x0000_t202" style="position:absolute;margin-left:0;margin-top:793.8pt;width:47.35pt;height:36pt;z-index:251675648;visibility:visible;mso-position-horizontal:center;mso-position-horizontal-relative:page;mso-position-vertical-relative:page;mso-width-relative:margin;mso-height-relative:margin"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" filled="f" stroked="f" strokeweight=".5pt">
            <v:textbox>
              <w:txbxContent>
                <w:p w:rsidR="00CB2D86" w:rsidRPr="002128B2" w:rsidRDefault="00CB2D86" w:rsidP="00EA5504">
                  <w:pPr>
                    <w:jc w:val="center"/>
                    <w:rPr>
                      <w:rFonts w:ascii="Times New Roman" w:hAnsi="Times New Roman" w:cs="Times New Roman"/>
                      <w:b/>
                      <w:bCs/>
                      <w:color w:val="FFFFFF" w:themeColor="background1"/>
                      <w:sz w:val="48"/>
                      <w:szCs w:val="48"/>
                      <w:lang w:val="kk-KZ"/>
                    </w:rPr>
                  </w:pPr>
                  <w:r>
                    <w:rPr>
                      <w:rFonts w:ascii="Times New Roman" w:hAnsi="Times New Roman" w:cs="Times New Roman"/>
                      <w:b/>
                      <w:bCs/>
                      <w:color w:val="FFFFFF" w:themeColor="background1"/>
                      <w:sz w:val="48"/>
                      <w:szCs w:val="48"/>
                      <w:lang w:val="kk-KZ"/>
                    </w:rPr>
                    <w:t>37</w:t>
                  </w:r>
                </w:p>
              </w:txbxContent>
            </v:textbox>
            <w10:wrap anchorx="page" anchory="page"/>
          </v:shape>
        </w:pict>
      </w:r>
      <w:r w:rsidR="00EA5504" w:rsidRPr="00EA5504">
        <w:rPr>
          <w:rFonts w:ascii="Times New Roman" w:hAnsi="Times New Roman" w:cs="Times New Roman"/>
          <w:bCs/>
          <w:color w:val="000000" w:themeColor="text1"/>
          <w:sz w:val="24"/>
          <w:szCs w:val="28"/>
          <w:lang w:val="kk-KZ"/>
        </w:rPr>
        <w:t>5. Садыкова А. Б. ӘОЖ 345 С19.Мектеп жасына дейінгі балаларда қарапайым математикалық түсініктерді қалыптастыру жолдары.</w:t>
      </w:r>
    </w:p>
    <w:p w:rsidR="00EA5504" w:rsidRPr="00EA5504" w:rsidRDefault="00EA5504" w:rsidP="00EA5504">
      <w:pPr>
        <w:spacing w:after="0" w:line="240" w:lineRule="auto"/>
        <w:jc w:val="center"/>
        <w:rPr>
          <w:rFonts w:ascii="Times New Roman" w:hAnsi="Times New Roman" w:cs="Times New Roman"/>
          <w:color w:val="000000" w:themeColor="text1"/>
          <w:sz w:val="24"/>
          <w:szCs w:val="28"/>
          <w:lang w:val="kk-KZ"/>
        </w:rPr>
      </w:pPr>
    </w:p>
    <w:p w:rsidR="00EA5504" w:rsidRPr="0098787F" w:rsidRDefault="00EA5504" w:rsidP="00EA5504">
      <w:pPr>
        <w:spacing w:after="0"/>
        <w:rPr>
          <w:rFonts w:ascii="Times New Roman" w:hAnsi="Times New Roman" w:cs="Times New Roman"/>
          <w:sz w:val="28"/>
          <w:szCs w:val="28"/>
          <w:lang w:val="kk-KZ"/>
        </w:rPr>
      </w:pPr>
    </w:p>
    <w:p w:rsidR="00EA5504" w:rsidRPr="0098787F" w:rsidRDefault="00EA5504" w:rsidP="00EA5504">
      <w:pPr>
        <w:spacing w:after="0"/>
        <w:rPr>
          <w:rFonts w:ascii="Times New Roman" w:hAnsi="Times New Roman" w:cs="Times New Roman"/>
          <w:sz w:val="28"/>
          <w:szCs w:val="28"/>
          <w:lang w:val="kk-KZ"/>
        </w:rPr>
      </w:pPr>
    </w:p>
    <w:p w:rsidR="0042553E" w:rsidRPr="00EA5504" w:rsidRDefault="0042553E" w:rsidP="00EA5504">
      <w:pPr>
        <w:shd w:val="clear" w:color="auto" w:fill="FFFFFF"/>
        <w:spacing w:after="0" w:line="240" w:lineRule="auto"/>
        <w:rPr>
          <w:rFonts w:ascii="Times New Roman" w:hAnsi="Times New Roman" w:cs="Times New Roman"/>
          <w:sz w:val="24"/>
          <w:szCs w:val="24"/>
          <w:lang w:val="kk-KZ"/>
        </w:rPr>
      </w:pPr>
    </w:p>
    <w:sectPr w:rsidR="0042553E" w:rsidRPr="00EA5504" w:rsidSect="00EA5504">
      <w:pgSz w:w="11906" w:h="16838"/>
      <w:pgMar w:top="709"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4E30"/>
    <w:multiLevelType w:val="multilevel"/>
    <w:tmpl w:val="A9E4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E3264"/>
    <w:multiLevelType w:val="multilevel"/>
    <w:tmpl w:val="A6CC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86356"/>
    <w:multiLevelType w:val="multilevel"/>
    <w:tmpl w:val="4D5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3F1CA8"/>
    <w:multiLevelType w:val="multilevel"/>
    <w:tmpl w:val="2E64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9E7848"/>
    <w:multiLevelType w:val="multilevel"/>
    <w:tmpl w:val="8BC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6139B"/>
    <w:multiLevelType w:val="hybridMultilevel"/>
    <w:tmpl w:val="C1265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EF58BC"/>
    <w:multiLevelType w:val="multilevel"/>
    <w:tmpl w:val="C71E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90114B"/>
    <w:multiLevelType w:val="hybridMultilevel"/>
    <w:tmpl w:val="1CA07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0"/>
  </w:num>
  <w:num w:numId="5">
    <w:abstractNumId w:val="4"/>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813FC"/>
    <w:rsid w:val="00010FEE"/>
    <w:rsid w:val="000261ED"/>
    <w:rsid w:val="00053B7E"/>
    <w:rsid w:val="0008585C"/>
    <w:rsid w:val="00100159"/>
    <w:rsid w:val="00117B5C"/>
    <w:rsid w:val="0013224F"/>
    <w:rsid w:val="001B5AED"/>
    <w:rsid w:val="001E3023"/>
    <w:rsid w:val="001F0A64"/>
    <w:rsid w:val="001F134B"/>
    <w:rsid w:val="002C52A2"/>
    <w:rsid w:val="002F54F4"/>
    <w:rsid w:val="00313267"/>
    <w:rsid w:val="0038023C"/>
    <w:rsid w:val="0038145E"/>
    <w:rsid w:val="003920DA"/>
    <w:rsid w:val="003B2775"/>
    <w:rsid w:val="003B27AD"/>
    <w:rsid w:val="00403C72"/>
    <w:rsid w:val="004202EA"/>
    <w:rsid w:val="0042553E"/>
    <w:rsid w:val="00445683"/>
    <w:rsid w:val="004813FC"/>
    <w:rsid w:val="00481E54"/>
    <w:rsid w:val="004906DB"/>
    <w:rsid w:val="004F2E9B"/>
    <w:rsid w:val="00501EE1"/>
    <w:rsid w:val="00524C6E"/>
    <w:rsid w:val="00530B46"/>
    <w:rsid w:val="00544761"/>
    <w:rsid w:val="00545E47"/>
    <w:rsid w:val="00546236"/>
    <w:rsid w:val="00645DFB"/>
    <w:rsid w:val="006639B3"/>
    <w:rsid w:val="0068750F"/>
    <w:rsid w:val="006A174A"/>
    <w:rsid w:val="006E64DF"/>
    <w:rsid w:val="00712249"/>
    <w:rsid w:val="007264A3"/>
    <w:rsid w:val="00743DB1"/>
    <w:rsid w:val="007558A3"/>
    <w:rsid w:val="00756EF7"/>
    <w:rsid w:val="007A4F0E"/>
    <w:rsid w:val="007E69D9"/>
    <w:rsid w:val="008248BE"/>
    <w:rsid w:val="00826340"/>
    <w:rsid w:val="00840159"/>
    <w:rsid w:val="00866F61"/>
    <w:rsid w:val="00867414"/>
    <w:rsid w:val="008C5876"/>
    <w:rsid w:val="008F7993"/>
    <w:rsid w:val="00915D73"/>
    <w:rsid w:val="00942554"/>
    <w:rsid w:val="00946025"/>
    <w:rsid w:val="00951C3D"/>
    <w:rsid w:val="009F00C2"/>
    <w:rsid w:val="009F1A35"/>
    <w:rsid w:val="00A44407"/>
    <w:rsid w:val="00A90862"/>
    <w:rsid w:val="00AA1C9A"/>
    <w:rsid w:val="00AA7522"/>
    <w:rsid w:val="00AC60E5"/>
    <w:rsid w:val="00AE1BD6"/>
    <w:rsid w:val="00AE65D8"/>
    <w:rsid w:val="00AF307A"/>
    <w:rsid w:val="00B16918"/>
    <w:rsid w:val="00B42DF9"/>
    <w:rsid w:val="00B76E68"/>
    <w:rsid w:val="00BA2EA1"/>
    <w:rsid w:val="00BB049B"/>
    <w:rsid w:val="00BC1250"/>
    <w:rsid w:val="00C26DD7"/>
    <w:rsid w:val="00C67A9A"/>
    <w:rsid w:val="00CB2D86"/>
    <w:rsid w:val="00CD1BCB"/>
    <w:rsid w:val="00CD4B2F"/>
    <w:rsid w:val="00CF321A"/>
    <w:rsid w:val="00D64D20"/>
    <w:rsid w:val="00DA0176"/>
    <w:rsid w:val="00DB62F1"/>
    <w:rsid w:val="00DB6319"/>
    <w:rsid w:val="00DD56AB"/>
    <w:rsid w:val="00E02132"/>
    <w:rsid w:val="00E12362"/>
    <w:rsid w:val="00E2558B"/>
    <w:rsid w:val="00EA4348"/>
    <w:rsid w:val="00EA5504"/>
    <w:rsid w:val="00ED2506"/>
    <w:rsid w:val="00ED52AD"/>
    <w:rsid w:val="00EE09A2"/>
    <w:rsid w:val="00EE62FD"/>
    <w:rsid w:val="00F552CA"/>
    <w:rsid w:val="00F838DF"/>
    <w:rsid w:val="00FC2B07"/>
    <w:rsid w:val="00FE30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B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5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7558A3"/>
    <w:pPr>
      <w:spacing w:after="0" w:line="240" w:lineRule="auto"/>
    </w:pPr>
  </w:style>
  <w:style w:type="paragraph" w:styleId="a5">
    <w:name w:val="Balloon Text"/>
    <w:basedOn w:val="a"/>
    <w:link w:val="a6"/>
    <w:uiPriority w:val="99"/>
    <w:semiHidden/>
    <w:unhideWhenUsed/>
    <w:rsid w:val="00915D7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5D73"/>
    <w:rPr>
      <w:rFonts w:ascii="Tahoma" w:hAnsi="Tahoma" w:cs="Tahoma"/>
      <w:sz w:val="16"/>
      <w:szCs w:val="16"/>
    </w:rPr>
  </w:style>
  <w:style w:type="paragraph" w:styleId="a7">
    <w:name w:val="List Paragraph"/>
    <w:basedOn w:val="a"/>
    <w:uiPriority w:val="34"/>
    <w:qFormat/>
    <w:rsid w:val="00EA5504"/>
    <w:pPr>
      <w:ind w:left="720"/>
      <w:contextualSpacing/>
    </w:pPr>
    <w:rPr>
      <w:rFonts w:ascii="Calibri" w:eastAsia="Calibri" w:hAnsi="Calibri" w:cs="Times New Roman"/>
    </w:rPr>
  </w:style>
  <w:style w:type="character" w:styleId="a8">
    <w:name w:val="Strong"/>
    <w:basedOn w:val="a0"/>
    <w:uiPriority w:val="22"/>
    <w:qFormat/>
    <w:rsid w:val="00EA5504"/>
    <w:rPr>
      <w:b/>
      <w:bCs/>
    </w:rPr>
  </w:style>
</w:styles>
</file>

<file path=word/webSettings.xml><?xml version="1.0" encoding="utf-8"?>
<w:webSettings xmlns:r="http://schemas.openxmlformats.org/officeDocument/2006/relationships" xmlns:w="http://schemas.openxmlformats.org/wordprocessingml/2006/main">
  <w:divs>
    <w:div w:id="461533125">
      <w:bodyDiv w:val="1"/>
      <w:marLeft w:val="0"/>
      <w:marRight w:val="0"/>
      <w:marTop w:val="0"/>
      <w:marBottom w:val="0"/>
      <w:divBdr>
        <w:top w:val="none" w:sz="0" w:space="0" w:color="auto"/>
        <w:left w:val="none" w:sz="0" w:space="0" w:color="auto"/>
        <w:bottom w:val="none" w:sz="0" w:space="0" w:color="auto"/>
        <w:right w:val="none" w:sz="0" w:space="0" w:color="auto"/>
      </w:divBdr>
    </w:div>
    <w:div w:id="487332732">
      <w:bodyDiv w:val="1"/>
      <w:marLeft w:val="0"/>
      <w:marRight w:val="0"/>
      <w:marTop w:val="0"/>
      <w:marBottom w:val="0"/>
      <w:divBdr>
        <w:top w:val="none" w:sz="0" w:space="0" w:color="auto"/>
        <w:left w:val="none" w:sz="0" w:space="0" w:color="auto"/>
        <w:bottom w:val="none" w:sz="0" w:space="0" w:color="auto"/>
        <w:right w:val="none" w:sz="0" w:space="0" w:color="auto"/>
      </w:divBdr>
    </w:div>
    <w:div w:id="538862387">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607009751">
      <w:bodyDiv w:val="1"/>
      <w:marLeft w:val="0"/>
      <w:marRight w:val="0"/>
      <w:marTop w:val="0"/>
      <w:marBottom w:val="0"/>
      <w:divBdr>
        <w:top w:val="none" w:sz="0" w:space="0" w:color="auto"/>
        <w:left w:val="none" w:sz="0" w:space="0" w:color="auto"/>
        <w:bottom w:val="none" w:sz="0" w:space="0" w:color="auto"/>
        <w:right w:val="none" w:sz="0" w:space="0" w:color="auto"/>
      </w:divBdr>
    </w:div>
    <w:div w:id="801457020">
      <w:bodyDiv w:val="1"/>
      <w:marLeft w:val="0"/>
      <w:marRight w:val="0"/>
      <w:marTop w:val="0"/>
      <w:marBottom w:val="0"/>
      <w:divBdr>
        <w:top w:val="none" w:sz="0" w:space="0" w:color="auto"/>
        <w:left w:val="none" w:sz="0" w:space="0" w:color="auto"/>
        <w:bottom w:val="none" w:sz="0" w:space="0" w:color="auto"/>
        <w:right w:val="none" w:sz="0" w:space="0" w:color="auto"/>
      </w:divBdr>
    </w:div>
    <w:div w:id="835001162">
      <w:bodyDiv w:val="1"/>
      <w:marLeft w:val="0"/>
      <w:marRight w:val="0"/>
      <w:marTop w:val="0"/>
      <w:marBottom w:val="0"/>
      <w:divBdr>
        <w:top w:val="none" w:sz="0" w:space="0" w:color="auto"/>
        <w:left w:val="none" w:sz="0" w:space="0" w:color="auto"/>
        <w:bottom w:val="none" w:sz="0" w:space="0" w:color="auto"/>
        <w:right w:val="none" w:sz="0" w:space="0" w:color="auto"/>
      </w:divBdr>
    </w:div>
    <w:div w:id="858277547">
      <w:bodyDiv w:val="1"/>
      <w:marLeft w:val="0"/>
      <w:marRight w:val="0"/>
      <w:marTop w:val="0"/>
      <w:marBottom w:val="0"/>
      <w:divBdr>
        <w:top w:val="none" w:sz="0" w:space="0" w:color="auto"/>
        <w:left w:val="none" w:sz="0" w:space="0" w:color="auto"/>
        <w:bottom w:val="none" w:sz="0" w:space="0" w:color="auto"/>
        <w:right w:val="none" w:sz="0" w:space="0" w:color="auto"/>
      </w:divBdr>
    </w:div>
    <w:div w:id="1012803131">
      <w:bodyDiv w:val="1"/>
      <w:marLeft w:val="0"/>
      <w:marRight w:val="0"/>
      <w:marTop w:val="0"/>
      <w:marBottom w:val="0"/>
      <w:divBdr>
        <w:top w:val="none" w:sz="0" w:space="0" w:color="auto"/>
        <w:left w:val="none" w:sz="0" w:space="0" w:color="auto"/>
        <w:bottom w:val="none" w:sz="0" w:space="0" w:color="auto"/>
        <w:right w:val="none" w:sz="0" w:space="0" w:color="auto"/>
      </w:divBdr>
    </w:div>
    <w:div w:id="1056321994">
      <w:bodyDiv w:val="1"/>
      <w:marLeft w:val="0"/>
      <w:marRight w:val="0"/>
      <w:marTop w:val="0"/>
      <w:marBottom w:val="0"/>
      <w:divBdr>
        <w:top w:val="none" w:sz="0" w:space="0" w:color="auto"/>
        <w:left w:val="none" w:sz="0" w:space="0" w:color="auto"/>
        <w:bottom w:val="none" w:sz="0" w:space="0" w:color="auto"/>
        <w:right w:val="none" w:sz="0" w:space="0" w:color="auto"/>
      </w:divBdr>
    </w:div>
    <w:div w:id="1098520646">
      <w:bodyDiv w:val="1"/>
      <w:marLeft w:val="0"/>
      <w:marRight w:val="0"/>
      <w:marTop w:val="0"/>
      <w:marBottom w:val="0"/>
      <w:divBdr>
        <w:top w:val="none" w:sz="0" w:space="0" w:color="auto"/>
        <w:left w:val="none" w:sz="0" w:space="0" w:color="auto"/>
        <w:bottom w:val="none" w:sz="0" w:space="0" w:color="auto"/>
        <w:right w:val="none" w:sz="0" w:space="0" w:color="auto"/>
      </w:divBdr>
    </w:div>
    <w:div w:id="1404641896">
      <w:bodyDiv w:val="1"/>
      <w:marLeft w:val="0"/>
      <w:marRight w:val="0"/>
      <w:marTop w:val="0"/>
      <w:marBottom w:val="0"/>
      <w:divBdr>
        <w:top w:val="none" w:sz="0" w:space="0" w:color="auto"/>
        <w:left w:val="none" w:sz="0" w:space="0" w:color="auto"/>
        <w:bottom w:val="none" w:sz="0" w:space="0" w:color="auto"/>
        <w:right w:val="none" w:sz="0" w:space="0" w:color="auto"/>
      </w:divBdr>
    </w:div>
    <w:div w:id="1609894999">
      <w:bodyDiv w:val="1"/>
      <w:marLeft w:val="0"/>
      <w:marRight w:val="0"/>
      <w:marTop w:val="0"/>
      <w:marBottom w:val="0"/>
      <w:divBdr>
        <w:top w:val="none" w:sz="0" w:space="0" w:color="auto"/>
        <w:left w:val="none" w:sz="0" w:space="0" w:color="auto"/>
        <w:bottom w:val="none" w:sz="0" w:space="0" w:color="auto"/>
        <w:right w:val="none" w:sz="0" w:space="0" w:color="auto"/>
      </w:divBdr>
    </w:div>
    <w:div w:id="1653026233">
      <w:bodyDiv w:val="1"/>
      <w:marLeft w:val="0"/>
      <w:marRight w:val="0"/>
      <w:marTop w:val="0"/>
      <w:marBottom w:val="0"/>
      <w:divBdr>
        <w:top w:val="none" w:sz="0" w:space="0" w:color="auto"/>
        <w:left w:val="none" w:sz="0" w:space="0" w:color="auto"/>
        <w:bottom w:val="none" w:sz="0" w:space="0" w:color="auto"/>
        <w:right w:val="none" w:sz="0" w:space="0" w:color="auto"/>
      </w:divBdr>
    </w:div>
    <w:div w:id="1810661342">
      <w:bodyDiv w:val="1"/>
      <w:marLeft w:val="0"/>
      <w:marRight w:val="0"/>
      <w:marTop w:val="0"/>
      <w:marBottom w:val="0"/>
      <w:divBdr>
        <w:top w:val="none" w:sz="0" w:space="0" w:color="auto"/>
        <w:left w:val="none" w:sz="0" w:space="0" w:color="auto"/>
        <w:bottom w:val="none" w:sz="0" w:space="0" w:color="auto"/>
        <w:right w:val="none" w:sz="0" w:space="0" w:color="auto"/>
      </w:divBdr>
    </w:div>
    <w:div w:id="1823040641">
      <w:bodyDiv w:val="1"/>
      <w:marLeft w:val="0"/>
      <w:marRight w:val="0"/>
      <w:marTop w:val="0"/>
      <w:marBottom w:val="0"/>
      <w:divBdr>
        <w:top w:val="none" w:sz="0" w:space="0" w:color="auto"/>
        <w:left w:val="none" w:sz="0" w:space="0" w:color="auto"/>
        <w:bottom w:val="none" w:sz="0" w:space="0" w:color="auto"/>
        <w:right w:val="none" w:sz="0" w:space="0" w:color="auto"/>
      </w:divBdr>
    </w:div>
    <w:div w:id="1978103808">
      <w:bodyDiv w:val="1"/>
      <w:marLeft w:val="0"/>
      <w:marRight w:val="0"/>
      <w:marTop w:val="0"/>
      <w:marBottom w:val="0"/>
      <w:divBdr>
        <w:top w:val="none" w:sz="0" w:space="0" w:color="auto"/>
        <w:left w:val="none" w:sz="0" w:space="0" w:color="auto"/>
        <w:bottom w:val="none" w:sz="0" w:space="0" w:color="auto"/>
        <w:right w:val="none" w:sz="0" w:space="0" w:color="auto"/>
      </w:divBdr>
    </w:div>
    <w:div w:id="20693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Pages>
  <Words>2724</Words>
  <Characters>15532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Makpal</cp:lastModifiedBy>
  <cp:revision>10</cp:revision>
  <cp:lastPrinted>2026-03-25T19:27:00Z</cp:lastPrinted>
  <dcterms:created xsi:type="dcterms:W3CDTF">2026-03-20T06:01:00Z</dcterms:created>
  <dcterms:modified xsi:type="dcterms:W3CDTF">2026-04-01T17:37:00Z</dcterms:modified>
</cp:coreProperties>
</file>