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0F2A" w14:textId="77777777" w:rsidR="00420559" w:rsidRDefault="00420559" w:rsidP="00420559">
      <w:pPr>
        <w:pStyle w:val="ac"/>
        <w:jc w:val="center"/>
      </w:pPr>
      <w:r>
        <w:rPr>
          <w:rStyle w:val="ad"/>
          <w:rFonts w:eastAsiaTheme="majorEastAsia"/>
        </w:rPr>
        <w:t>МКҚК «</w:t>
      </w:r>
      <w:proofErr w:type="spellStart"/>
      <w:r>
        <w:rPr>
          <w:rStyle w:val="ad"/>
          <w:rFonts w:eastAsiaTheme="majorEastAsia"/>
        </w:rPr>
        <w:t>Зере</w:t>
      </w:r>
      <w:proofErr w:type="spellEnd"/>
      <w:r>
        <w:rPr>
          <w:rStyle w:val="ad"/>
          <w:rFonts w:eastAsiaTheme="majorEastAsia"/>
        </w:rPr>
        <w:t xml:space="preserve">» </w:t>
      </w:r>
      <w:proofErr w:type="spellStart"/>
      <w:r>
        <w:rPr>
          <w:rStyle w:val="ad"/>
          <w:rFonts w:eastAsiaTheme="majorEastAsia"/>
        </w:rPr>
        <w:t>бөбекжай-балабақшасының</w:t>
      </w:r>
      <w:proofErr w:type="spellEnd"/>
      <w:r>
        <w:rPr>
          <w:rStyle w:val="ad"/>
          <w:rFonts w:eastAsiaTheme="majorEastAsia"/>
        </w:rPr>
        <w:t xml:space="preserve"> педагог-</w:t>
      </w:r>
      <w:proofErr w:type="spellStart"/>
      <w:r>
        <w:rPr>
          <w:rStyle w:val="ad"/>
          <w:rFonts w:eastAsiaTheme="majorEastAsia"/>
        </w:rPr>
        <w:t>психологының</w:t>
      </w:r>
      <w:proofErr w:type="spellEnd"/>
      <w:r>
        <w:rPr>
          <w:b/>
          <w:bCs/>
        </w:rPr>
        <w:br/>
      </w:r>
      <w:r>
        <w:rPr>
          <w:rStyle w:val="ad"/>
          <w:rFonts w:eastAsiaTheme="majorEastAsia"/>
        </w:rPr>
        <w:t xml:space="preserve">2025–2026 </w:t>
      </w:r>
      <w:proofErr w:type="spellStart"/>
      <w:r>
        <w:rPr>
          <w:rStyle w:val="ad"/>
          <w:rFonts w:eastAsiaTheme="majorEastAsia"/>
        </w:rPr>
        <w:t>оқу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жылындағы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жаңадан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қабылданған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балалардың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бейімделу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есебі</w:t>
      </w:r>
      <w:proofErr w:type="spellEnd"/>
    </w:p>
    <w:p w14:paraId="72588849" w14:textId="77777777" w:rsidR="00420559" w:rsidRDefault="00420559" w:rsidP="00420559">
      <w:pPr>
        <w:pStyle w:val="ac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ұйымға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үйренуі</w:t>
      </w:r>
      <w:proofErr w:type="spellEnd"/>
      <w:r>
        <w:t xml:space="preserve"> –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кезеңдердің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бала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бөлініп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, </w:t>
      </w:r>
      <w:proofErr w:type="spellStart"/>
      <w:r>
        <w:t>бейтаныс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ұжымына</w:t>
      </w:r>
      <w:proofErr w:type="spellEnd"/>
      <w:r>
        <w:t xml:space="preserve"> </w:t>
      </w:r>
      <w:proofErr w:type="spellStart"/>
      <w:r>
        <w:t>бейімделеді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ететіндіктен</w:t>
      </w:r>
      <w:proofErr w:type="spellEnd"/>
      <w:r>
        <w:t xml:space="preserve">, </w:t>
      </w:r>
      <w:proofErr w:type="spellStart"/>
      <w:r>
        <w:t>бейімделу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4971440B" w14:textId="77777777" w:rsidR="00420559" w:rsidRDefault="00420559" w:rsidP="00420559">
      <w:pPr>
        <w:pStyle w:val="ac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деңгей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қарастырылды</w:t>
      </w:r>
      <w:proofErr w:type="spellEnd"/>
      <w:r>
        <w:t>:</w:t>
      </w:r>
    </w:p>
    <w:p w14:paraId="194C26A7" w14:textId="77777777" w:rsidR="00420559" w:rsidRDefault="00420559" w:rsidP="00420559">
      <w:pPr>
        <w:pStyle w:val="ac"/>
        <w:numPr>
          <w:ilvl w:val="0"/>
          <w:numId w:val="1"/>
        </w:numPr>
      </w:pPr>
      <w:proofErr w:type="spellStart"/>
      <w:r>
        <w:t>жеңіл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– 10–15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>;</w:t>
      </w:r>
    </w:p>
    <w:p w14:paraId="1973812E" w14:textId="77777777" w:rsidR="00420559" w:rsidRDefault="00420559" w:rsidP="00420559">
      <w:pPr>
        <w:pStyle w:val="ac"/>
        <w:numPr>
          <w:ilvl w:val="0"/>
          <w:numId w:val="1"/>
        </w:numPr>
      </w:pPr>
      <w:proofErr w:type="spellStart"/>
      <w:r>
        <w:t>орташа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– 1 </w:t>
      </w:r>
      <w:proofErr w:type="spellStart"/>
      <w:r>
        <w:t>айға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созылады</w:t>
      </w:r>
      <w:proofErr w:type="spellEnd"/>
      <w:r>
        <w:t>;</w:t>
      </w:r>
    </w:p>
    <w:p w14:paraId="7F2F7123" w14:textId="77777777" w:rsidR="00420559" w:rsidRDefault="00420559" w:rsidP="00420559">
      <w:pPr>
        <w:pStyle w:val="ac"/>
        <w:numPr>
          <w:ilvl w:val="0"/>
          <w:numId w:val="1"/>
        </w:numPr>
      </w:pPr>
      <w:proofErr w:type="spellStart"/>
      <w:r>
        <w:t>ауыр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– 6 </w:t>
      </w:r>
      <w:proofErr w:type="spellStart"/>
      <w:r>
        <w:t>айдан</w:t>
      </w:r>
      <w:proofErr w:type="spellEnd"/>
      <w:r>
        <w:t xml:space="preserve"> 1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жалғасуы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5A144B17" w14:textId="77777777" w:rsidR="00420559" w:rsidRDefault="00420559" w:rsidP="00420559">
      <w:pPr>
        <w:pStyle w:val="ac"/>
      </w:pPr>
      <w:proofErr w:type="spellStart"/>
      <w:r>
        <w:t>Бейімделудің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балаларда</w:t>
      </w:r>
      <w:proofErr w:type="spellEnd"/>
      <w:r>
        <w:t xml:space="preserve"> </w:t>
      </w:r>
      <w:proofErr w:type="spellStart"/>
      <w:r>
        <w:t>мазасыздық</w:t>
      </w:r>
      <w:proofErr w:type="spellEnd"/>
      <w:r>
        <w:t xml:space="preserve">, </w:t>
      </w:r>
      <w:proofErr w:type="spellStart"/>
      <w:r>
        <w:t>жылау</w:t>
      </w:r>
      <w:proofErr w:type="spellEnd"/>
      <w:r>
        <w:t xml:space="preserve">, </w:t>
      </w:r>
      <w:proofErr w:type="spellStart"/>
      <w:r>
        <w:t>тәбеттің</w:t>
      </w:r>
      <w:proofErr w:type="spellEnd"/>
      <w:r>
        <w:t xml:space="preserve"> </w:t>
      </w:r>
      <w:proofErr w:type="spellStart"/>
      <w:r>
        <w:t>төмендеуі</w:t>
      </w:r>
      <w:proofErr w:type="spellEnd"/>
      <w:r>
        <w:t xml:space="preserve">, </w:t>
      </w:r>
      <w:proofErr w:type="spellStart"/>
      <w:r>
        <w:t>ұйқының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, </w:t>
      </w:r>
      <w:proofErr w:type="spellStart"/>
      <w:r>
        <w:t>қарым-қатынастан</w:t>
      </w:r>
      <w:proofErr w:type="spellEnd"/>
      <w:r>
        <w:t xml:space="preserve"> бас тарту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>.</w:t>
      </w:r>
    </w:p>
    <w:p w14:paraId="5791A977" w14:textId="77777777" w:rsidR="00420559" w:rsidRDefault="00420559" w:rsidP="00420559">
      <w:pPr>
        <w:pStyle w:val="ac"/>
      </w:pPr>
      <w:r>
        <w:t xml:space="preserve">2025–2026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жылында</w:t>
      </w:r>
      <w:proofErr w:type="spellEnd"/>
      <w:r>
        <w:t xml:space="preserve"> </w:t>
      </w: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жаңадан</w:t>
      </w:r>
      <w:proofErr w:type="spellEnd"/>
      <w:r>
        <w:t xml:space="preserve"> </w:t>
      </w:r>
      <w:r>
        <w:rPr>
          <w:rStyle w:val="ad"/>
          <w:rFonts w:eastAsiaTheme="majorEastAsia"/>
        </w:rPr>
        <w:t>3 топ</w:t>
      </w:r>
      <w:r>
        <w:t xml:space="preserve"> </w:t>
      </w:r>
      <w:proofErr w:type="spellStart"/>
      <w:r>
        <w:t>жасақталды</w:t>
      </w:r>
      <w:proofErr w:type="spellEnd"/>
      <w:r>
        <w:t>:</w:t>
      </w:r>
    </w:p>
    <w:p w14:paraId="0A1F1A98" w14:textId="77777777" w:rsidR="00420559" w:rsidRDefault="00420559" w:rsidP="00420559">
      <w:pPr>
        <w:pStyle w:val="ac"/>
        <w:numPr>
          <w:ilvl w:val="0"/>
          <w:numId w:val="2"/>
        </w:numPr>
      </w:pPr>
      <w:r>
        <w:t>«</w:t>
      </w:r>
      <w:proofErr w:type="spellStart"/>
      <w:r>
        <w:t>Еркеназ</w:t>
      </w:r>
      <w:proofErr w:type="spellEnd"/>
      <w:r>
        <w:t xml:space="preserve">»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– 20 бала</w:t>
      </w:r>
    </w:p>
    <w:p w14:paraId="664BDCF5" w14:textId="77777777" w:rsidR="00420559" w:rsidRDefault="00420559" w:rsidP="00420559">
      <w:pPr>
        <w:pStyle w:val="ac"/>
        <w:numPr>
          <w:ilvl w:val="0"/>
          <w:numId w:val="2"/>
        </w:numPr>
      </w:pPr>
      <w:r>
        <w:t>«</w:t>
      </w:r>
      <w:proofErr w:type="spellStart"/>
      <w:r>
        <w:t>Айгөлек</w:t>
      </w:r>
      <w:proofErr w:type="spellEnd"/>
      <w:r>
        <w:t xml:space="preserve">»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– 20 бала</w:t>
      </w:r>
    </w:p>
    <w:p w14:paraId="07689580" w14:textId="16CDE2B5" w:rsidR="00420559" w:rsidRDefault="00420559" w:rsidP="00420559">
      <w:pPr>
        <w:pStyle w:val="ac"/>
        <w:numPr>
          <w:ilvl w:val="0"/>
          <w:numId w:val="2"/>
        </w:numPr>
      </w:pPr>
      <w:r>
        <w:t>«</w:t>
      </w:r>
      <w:proofErr w:type="spellStart"/>
      <w:r>
        <w:t>Балапан</w:t>
      </w:r>
      <w:proofErr w:type="spellEnd"/>
      <w:r>
        <w:t xml:space="preserve">»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– 20 бала </w:t>
      </w:r>
    </w:p>
    <w:p w14:paraId="523BF197" w14:textId="77777777" w:rsidR="00420559" w:rsidRDefault="00420559" w:rsidP="00420559">
      <w:pPr>
        <w:pStyle w:val="ac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тәрбиеленушілер</w:t>
      </w:r>
      <w:proofErr w:type="spellEnd"/>
      <w:r>
        <w:t xml:space="preserve"> саны – </w:t>
      </w:r>
      <w:r>
        <w:rPr>
          <w:rStyle w:val="ad"/>
          <w:rFonts w:eastAsiaTheme="majorEastAsia"/>
        </w:rPr>
        <w:t>60 бала</w:t>
      </w:r>
      <w:r>
        <w:t>.</w:t>
      </w:r>
    </w:p>
    <w:p w14:paraId="60B0207E" w14:textId="77777777" w:rsidR="00420559" w:rsidRDefault="00420559" w:rsidP="00420559">
      <w:pPr>
        <w:pStyle w:val="ac"/>
      </w:pPr>
      <w:proofErr w:type="spellStart"/>
      <w:r>
        <w:t>Бейімделу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 </w:t>
      </w:r>
      <w:proofErr w:type="spellStart"/>
      <w:r>
        <w:t>қыркүйек</w:t>
      </w:r>
      <w:proofErr w:type="spellEnd"/>
      <w:r>
        <w:t>–</w:t>
      </w:r>
      <w:proofErr w:type="spellStart"/>
      <w:r>
        <w:t>қазан</w:t>
      </w:r>
      <w:proofErr w:type="spellEnd"/>
      <w:r>
        <w:t xml:space="preserve"> </w:t>
      </w:r>
      <w:proofErr w:type="spellStart"/>
      <w:r>
        <w:t>айларын</w:t>
      </w:r>
      <w:proofErr w:type="spellEnd"/>
      <w:r>
        <w:t xml:space="preserve"> </w:t>
      </w:r>
      <w:proofErr w:type="spellStart"/>
      <w:r>
        <w:t>қамтыды</w:t>
      </w:r>
      <w:proofErr w:type="spellEnd"/>
      <w:r>
        <w:t xml:space="preserve">. Осы </w:t>
      </w:r>
      <w:proofErr w:type="spellStart"/>
      <w:r>
        <w:t>аралықта</w:t>
      </w:r>
      <w:proofErr w:type="spellEnd"/>
      <w:r>
        <w:t xml:space="preserve"> педагог-психолог пен </w:t>
      </w:r>
      <w:proofErr w:type="spellStart"/>
      <w:r>
        <w:t>тәрбиешілер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жай-күйін</w:t>
      </w:r>
      <w:proofErr w:type="spellEnd"/>
      <w:r>
        <w:t xml:space="preserve">, </w:t>
      </w:r>
      <w:proofErr w:type="spellStart"/>
      <w:r>
        <w:t>мінез-құлқын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бақылап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көзқарас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жүргізді</w:t>
      </w:r>
      <w:proofErr w:type="spellEnd"/>
      <w:r>
        <w:t xml:space="preserve">.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«</w:t>
      </w:r>
      <w:proofErr w:type="spellStart"/>
      <w:r>
        <w:t>Балапан</w:t>
      </w:r>
      <w:proofErr w:type="spellEnd"/>
      <w:r>
        <w:t xml:space="preserve">»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тобында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күшейтілген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ұйымдастырылды</w:t>
      </w:r>
      <w:proofErr w:type="spellEnd"/>
      <w:r>
        <w:t>.</w:t>
      </w:r>
    </w:p>
    <w:p w14:paraId="5FDB7E87" w14:textId="77777777" w:rsidR="00420559" w:rsidRDefault="00420559" w:rsidP="00420559">
      <w:pPr>
        <w:pStyle w:val="ac"/>
      </w:pPr>
      <w:proofErr w:type="spellStart"/>
      <w:r>
        <w:rPr>
          <w:rStyle w:val="ad"/>
          <w:rFonts w:eastAsiaTheme="majorEastAsia"/>
        </w:rPr>
        <w:t>Бейімделу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нәтижелері</w:t>
      </w:r>
      <w:proofErr w:type="spellEnd"/>
      <w:r>
        <w:rPr>
          <w:rStyle w:val="ad"/>
          <w:rFonts w:eastAsiaTheme="majorEastAsia"/>
        </w:rPr>
        <w:t>:</w:t>
      </w:r>
    </w:p>
    <w:p w14:paraId="0291EB72" w14:textId="77777777" w:rsidR="00420559" w:rsidRDefault="00420559" w:rsidP="00420559">
      <w:pPr>
        <w:pStyle w:val="ac"/>
        <w:numPr>
          <w:ilvl w:val="0"/>
          <w:numId w:val="3"/>
        </w:numPr>
      </w:pPr>
      <w:proofErr w:type="spellStart"/>
      <w:r>
        <w:t>Жеңіл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бейімделгендер</w:t>
      </w:r>
      <w:proofErr w:type="spellEnd"/>
      <w:r>
        <w:t xml:space="preserve"> – </w:t>
      </w:r>
      <w:r>
        <w:rPr>
          <w:rStyle w:val="ad"/>
          <w:rFonts w:eastAsiaTheme="majorEastAsia"/>
        </w:rPr>
        <w:t>36 бала (60%)</w:t>
      </w:r>
    </w:p>
    <w:p w14:paraId="33022532" w14:textId="77777777" w:rsidR="00420559" w:rsidRDefault="00420559" w:rsidP="00420559">
      <w:pPr>
        <w:pStyle w:val="ac"/>
        <w:numPr>
          <w:ilvl w:val="0"/>
          <w:numId w:val="3"/>
        </w:numPr>
      </w:pPr>
      <w:proofErr w:type="spellStart"/>
      <w:r>
        <w:t>Орташа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бейімделгендер</w:t>
      </w:r>
      <w:proofErr w:type="spellEnd"/>
      <w:r>
        <w:t xml:space="preserve"> – </w:t>
      </w:r>
      <w:r>
        <w:rPr>
          <w:rStyle w:val="ad"/>
          <w:rFonts w:eastAsiaTheme="majorEastAsia"/>
        </w:rPr>
        <w:t>18 бала (30%)</w:t>
      </w:r>
    </w:p>
    <w:p w14:paraId="7459AC28" w14:textId="77777777" w:rsidR="00420559" w:rsidRDefault="00420559" w:rsidP="00420559">
      <w:pPr>
        <w:pStyle w:val="ac"/>
        <w:numPr>
          <w:ilvl w:val="0"/>
          <w:numId w:val="3"/>
        </w:numPr>
      </w:pPr>
      <w:proofErr w:type="spellStart"/>
      <w:r>
        <w:t>Қиын</w:t>
      </w:r>
      <w:proofErr w:type="spellEnd"/>
      <w:r>
        <w:t xml:space="preserve"> </w:t>
      </w:r>
      <w:proofErr w:type="spellStart"/>
      <w:r>
        <w:t>бейімделгендер</w:t>
      </w:r>
      <w:proofErr w:type="spellEnd"/>
      <w:r>
        <w:t xml:space="preserve"> – </w:t>
      </w:r>
      <w:r>
        <w:rPr>
          <w:rStyle w:val="ad"/>
          <w:rFonts w:eastAsiaTheme="majorEastAsia"/>
        </w:rPr>
        <w:t>6 бала (10%)</w:t>
      </w:r>
    </w:p>
    <w:p w14:paraId="2F2E65D4" w14:textId="77777777" w:rsidR="00420559" w:rsidRDefault="00420559" w:rsidP="00420559">
      <w:pPr>
        <w:pStyle w:val="ac"/>
      </w:pPr>
      <w:proofErr w:type="spellStart"/>
      <w:r>
        <w:t>Жеңіл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балабақша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 тез </w:t>
      </w:r>
      <w:proofErr w:type="spellStart"/>
      <w:r>
        <w:t>дағдыланып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іс-әрекеттеріне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пен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Қиын</w:t>
      </w:r>
      <w:proofErr w:type="spellEnd"/>
      <w:r>
        <w:t xml:space="preserve"> </w:t>
      </w:r>
      <w:proofErr w:type="spellStart"/>
      <w:r>
        <w:t>бейімделген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жүргізіліп</w:t>
      </w:r>
      <w:proofErr w:type="spellEnd"/>
      <w:r>
        <w:t xml:space="preserve">,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орнатылды</w:t>
      </w:r>
      <w:proofErr w:type="spellEnd"/>
      <w:r>
        <w:t>.</w:t>
      </w:r>
    </w:p>
    <w:p w14:paraId="2205540E" w14:textId="77777777" w:rsidR="00420559" w:rsidRDefault="00420559" w:rsidP="00420559">
      <w:pPr>
        <w:pStyle w:val="ac"/>
      </w:pPr>
      <w:proofErr w:type="spellStart"/>
      <w:r>
        <w:rPr>
          <w:rStyle w:val="ad"/>
          <w:rFonts w:eastAsiaTheme="majorEastAsia"/>
        </w:rPr>
        <w:t>Жүргізілген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жұмыстар</w:t>
      </w:r>
      <w:proofErr w:type="spellEnd"/>
      <w:r>
        <w:rPr>
          <w:rStyle w:val="ad"/>
          <w:rFonts w:eastAsiaTheme="majorEastAsia"/>
        </w:rPr>
        <w:t>:</w:t>
      </w:r>
    </w:p>
    <w:p w14:paraId="41764EFD" w14:textId="77777777" w:rsidR="00420559" w:rsidRDefault="00420559" w:rsidP="00420559">
      <w:pPr>
        <w:pStyle w:val="ac"/>
        <w:numPr>
          <w:ilvl w:val="0"/>
          <w:numId w:val="4"/>
        </w:numPr>
      </w:pPr>
      <w:proofErr w:type="spellStart"/>
      <w:r>
        <w:t>Балалармен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жаттығулар</w:t>
      </w:r>
      <w:proofErr w:type="spellEnd"/>
    </w:p>
    <w:p w14:paraId="72C118B3" w14:textId="77777777" w:rsidR="00420559" w:rsidRDefault="00420559" w:rsidP="00420559">
      <w:pPr>
        <w:pStyle w:val="ac"/>
        <w:numPr>
          <w:ilvl w:val="0"/>
          <w:numId w:val="4"/>
        </w:numPr>
      </w:pPr>
      <w:proofErr w:type="spellStart"/>
      <w:r>
        <w:t>Күн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үйрету</w:t>
      </w:r>
      <w:proofErr w:type="spellEnd"/>
    </w:p>
    <w:p w14:paraId="74DD6E3B" w14:textId="77777777" w:rsidR="00420559" w:rsidRDefault="00420559" w:rsidP="00420559">
      <w:pPr>
        <w:pStyle w:val="ac"/>
        <w:numPr>
          <w:ilvl w:val="0"/>
          <w:numId w:val="4"/>
        </w:numPr>
      </w:pP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жұмыстары</w:t>
      </w:r>
      <w:proofErr w:type="spellEnd"/>
    </w:p>
    <w:p w14:paraId="6DDABA27" w14:textId="77777777" w:rsidR="00420559" w:rsidRDefault="00420559" w:rsidP="00420559">
      <w:pPr>
        <w:pStyle w:val="ac"/>
        <w:numPr>
          <w:ilvl w:val="0"/>
          <w:numId w:val="4"/>
        </w:numPr>
      </w:pP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жұмыстар</w:t>
      </w:r>
      <w:proofErr w:type="spellEnd"/>
    </w:p>
    <w:p w14:paraId="7B245995" w14:textId="77777777" w:rsidR="00420559" w:rsidRDefault="00420559" w:rsidP="00420559">
      <w:pPr>
        <w:pStyle w:val="ac"/>
        <w:numPr>
          <w:ilvl w:val="0"/>
          <w:numId w:val="4"/>
        </w:numPr>
      </w:pPr>
      <w:r>
        <w:t xml:space="preserve">Топ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ахуал</w:t>
      </w:r>
      <w:proofErr w:type="spellEnd"/>
      <w:r>
        <w:t xml:space="preserve"> </w:t>
      </w:r>
      <w:proofErr w:type="spellStart"/>
      <w:r>
        <w:t>қалыптастыру</w:t>
      </w:r>
      <w:proofErr w:type="spellEnd"/>
    </w:p>
    <w:p w14:paraId="3C8DAD3A" w14:textId="77777777" w:rsidR="00420559" w:rsidRDefault="00420559" w:rsidP="00420559">
      <w:pPr>
        <w:pStyle w:val="ac"/>
      </w:pPr>
      <w:proofErr w:type="spellStart"/>
      <w:r>
        <w:rPr>
          <w:rStyle w:val="ad"/>
          <w:rFonts w:eastAsiaTheme="majorEastAsia"/>
        </w:rPr>
        <w:lastRenderedPageBreak/>
        <w:t>Қорытынды</w:t>
      </w:r>
      <w:proofErr w:type="spellEnd"/>
      <w:r>
        <w:rPr>
          <w:rStyle w:val="ad"/>
          <w:rFonts w:eastAsiaTheme="majorEastAsia"/>
        </w:rPr>
        <w:t>:</w:t>
      </w:r>
      <w:r>
        <w:br/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«</w:t>
      </w:r>
      <w:proofErr w:type="spellStart"/>
      <w:r>
        <w:t>Еркеназ</w:t>
      </w:r>
      <w:proofErr w:type="spellEnd"/>
      <w:r>
        <w:t>», «</w:t>
      </w:r>
      <w:proofErr w:type="spellStart"/>
      <w:r>
        <w:t>Айгөлек</w:t>
      </w:r>
      <w:proofErr w:type="spellEnd"/>
      <w:r>
        <w:t xml:space="preserve">»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«</w:t>
      </w:r>
      <w:proofErr w:type="spellStart"/>
      <w:r>
        <w:t>Балапан</w:t>
      </w:r>
      <w:proofErr w:type="spellEnd"/>
      <w:r>
        <w:t xml:space="preserve">»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тәрбиеленушілерінің</w:t>
      </w:r>
      <w:proofErr w:type="spellEnd"/>
      <w:r>
        <w:t xml:space="preserve"> басым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балабақша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</w:t>
      </w:r>
      <w:proofErr w:type="spellStart"/>
      <w:r>
        <w:t>сәтті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тұрақтылығы</w:t>
      </w:r>
      <w:proofErr w:type="spellEnd"/>
      <w:r>
        <w:t xml:space="preserve"> </w:t>
      </w:r>
      <w:proofErr w:type="spellStart"/>
      <w:r>
        <w:t>артып</w:t>
      </w:r>
      <w:proofErr w:type="spellEnd"/>
      <w:r>
        <w:t xml:space="preserve">,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құрдастарымен</w:t>
      </w:r>
      <w:proofErr w:type="spellEnd"/>
      <w:r>
        <w:t xml:space="preserve"> </w:t>
      </w:r>
      <w:proofErr w:type="spellStart"/>
      <w:r>
        <w:t>қарым-қатынасы</w:t>
      </w:r>
      <w:proofErr w:type="spellEnd"/>
      <w:r>
        <w:t xml:space="preserve"> </w:t>
      </w:r>
      <w:proofErr w:type="spellStart"/>
      <w:r>
        <w:t>жақсарды</w:t>
      </w:r>
      <w:proofErr w:type="spellEnd"/>
      <w:r>
        <w:t>.</w:t>
      </w:r>
    </w:p>
    <w:p w14:paraId="223B6CE7" w14:textId="77777777" w:rsidR="00420559" w:rsidRDefault="00420559" w:rsidP="00420559">
      <w:pPr>
        <w:pStyle w:val="ac"/>
      </w:pPr>
      <w:proofErr w:type="spellStart"/>
      <w:r>
        <w:rPr>
          <w:rStyle w:val="ad"/>
          <w:rFonts w:eastAsiaTheme="majorEastAsia"/>
        </w:rPr>
        <w:t>Ұсыныстар</w:t>
      </w:r>
      <w:proofErr w:type="spellEnd"/>
      <w:r>
        <w:rPr>
          <w:rStyle w:val="ad"/>
          <w:rFonts w:eastAsiaTheme="majorEastAsia"/>
        </w:rPr>
        <w:t>:</w:t>
      </w:r>
    </w:p>
    <w:p w14:paraId="5CCDA3CC" w14:textId="77777777" w:rsidR="00420559" w:rsidRDefault="00420559" w:rsidP="00420559">
      <w:pPr>
        <w:pStyle w:val="ac"/>
        <w:numPr>
          <w:ilvl w:val="0"/>
          <w:numId w:val="5"/>
        </w:numPr>
      </w:pP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ынтымақтастықты</w:t>
      </w:r>
      <w:proofErr w:type="spellEnd"/>
      <w:r>
        <w:t xml:space="preserve"> </w:t>
      </w:r>
      <w:proofErr w:type="spellStart"/>
      <w:r>
        <w:t>жалғастыру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нығайту</w:t>
      </w:r>
      <w:proofErr w:type="spellEnd"/>
    </w:p>
    <w:p w14:paraId="5811A6B2" w14:textId="77777777" w:rsidR="00420559" w:rsidRDefault="00420559" w:rsidP="00420559">
      <w:pPr>
        <w:pStyle w:val="ac"/>
        <w:numPr>
          <w:ilvl w:val="0"/>
          <w:numId w:val="5"/>
        </w:numPr>
      </w:pP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14:paraId="3834CF7C" w14:textId="77777777" w:rsidR="00420559" w:rsidRDefault="00420559" w:rsidP="00420559">
      <w:pPr>
        <w:pStyle w:val="ac"/>
        <w:numPr>
          <w:ilvl w:val="0"/>
          <w:numId w:val="5"/>
        </w:numPr>
      </w:pPr>
      <w:proofErr w:type="spellStart"/>
      <w:r>
        <w:t>Бейімделуі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жалғастыру</w:t>
      </w:r>
      <w:proofErr w:type="spellEnd"/>
    </w:p>
    <w:p w14:paraId="5D089333" w14:textId="77777777" w:rsidR="00420559" w:rsidRDefault="00420559" w:rsidP="00420559">
      <w:pPr>
        <w:pStyle w:val="ac"/>
        <w:numPr>
          <w:ilvl w:val="0"/>
          <w:numId w:val="5"/>
        </w:numPr>
      </w:pP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ұйымдастыру</w:t>
      </w:r>
      <w:proofErr w:type="spellEnd"/>
    </w:p>
    <w:p w14:paraId="2D03EC7C" w14:textId="77777777" w:rsidR="00420559" w:rsidRDefault="00420559" w:rsidP="00420559">
      <w:pPr>
        <w:pStyle w:val="ac"/>
        <w:numPr>
          <w:ilvl w:val="0"/>
          <w:numId w:val="5"/>
        </w:numPr>
      </w:pPr>
      <w:proofErr w:type="spellStart"/>
      <w:r>
        <w:t>Ойын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дамытушы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қолдану</w:t>
      </w:r>
      <w:proofErr w:type="spellEnd"/>
    </w:p>
    <w:p w14:paraId="0A942C8A" w14:textId="2F7AD86F" w:rsidR="00420559" w:rsidRPr="00420559" w:rsidRDefault="00420559" w:rsidP="00420559">
      <w:pPr>
        <w:pStyle w:val="ac"/>
        <w:rPr>
          <w:lang w:val="kk-KZ"/>
        </w:rPr>
      </w:pPr>
      <w:r>
        <w:t>Педагог-психолог:</w:t>
      </w:r>
      <w:r>
        <w:rPr>
          <w:lang w:val="kk-KZ"/>
        </w:rPr>
        <w:t xml:space="preserve"> Ж.Б.Турганбаева </w:t>
      </w:r>
    </w:p>
    <w:p w14:paraId="7562C8A7" w14:textId="77777777" w:rsidR="00420559" w:rsidRDefault="00420559"/>
    <w:sectPr w:rsidR="00420559" w:rsidSect="004205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FED"/>
    <w:multiLevelType w:val="multilevel"/>
    <w:tmpl w:val="40F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E6401"/>
    <w:multiLevelType w:val="multilevel"/>
    <w:tmpl w:val="8D06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94C80"/>
    <w:multiLevelType w:val="multilevel"/>
    <w:tmpl w:val="0D7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530EF"/>
    <w:multiLevelType w:val="multilevel"/>
    <w:tmpl w:val="1ABC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924FC"/>
    <w:multiLevelType w:val="multilevel"/>
    <w:tmpl w:val="1266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330754">
    <w:abstractNumId w:val="3"/>
  </w:num>
  <w:num w:numId="2" w16cid:durableId="1517184308">
    <w:abstractNumId w:val="0"/>
  </w:num>
  <w:num w:numId="3" w16cid:durableId="2026707868">
    <w:abstractNumId w:val="1"/>
  </w:num>
  <w:num w:numId="4" w16cid:durableId="749932550">
    <w:abstractNumId w:val="2"/>
  </w:num>
  <w:num w:numId="5" w16cid:durableId="445318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9"/>
    <w:rsid w:val="00420559"/>
    <w:rsid w:val="007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5CE7"/>
  <w15:chartTrackingRefBased/>
  <w15:docId w15:val="{077E89C5-0C4A-4C55-A23B-D72A5A8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5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5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5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5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5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05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05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055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2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ad">
    <w:name w:val="Strong"/>
    <w:basedOn w:val="a0"/>
    <w:uiPriority w:val="22"/>
    <w:qFormat/>
    <w:rsid w:val="00420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2026-03-30T11:51:00Z</dcterms:created>
  <dcterms:modified xsi:type="dcterms:W3CDTF">2026-03-30T11:58:00Z</dcterms:modified>
</cp:coreProperties>
</file>