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14F8" w14:textId="77777777" w:rsidR="000002DB" w:rsidRDefault="00000000">
      <w:pPr>
        <w:pStyle w:val="Textbody"/>
        <w:jc w:val="center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Мектепке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дайындық</w:t>
      </w:r>
      <w:proofErr w:type="spellEnd"/>
      <w:r>
        <w:rPr>
          <w:rStyle w:val="StrongEmphasis"/>
          <w:rFonts w:ascii="Times New Roman" w:hAnsi="Times New Roman"/>
        </w:rPr>
        <w:t xml:space="preserve">» </w:t>
      </w:r>
      <w:proofErr w:type="spellStart"/>
      <w:r>
        <w:rPr>
          <w:rStyle w:val="StrongEmphasis"/>
          <w:rFonts w:ascii="Times New Roman" w:hAnsi="Times New Roman"/>
        </w:rPr>
        <w:t>психофизиологиялық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дамуын</w:t>
      </w:r>
      <w:proofErr w:type="spellEnd"/>
      <w:r>
        <w:rPr>
          <w:rStyle w:val="StrongEmphasis"/>
          <w:rFonts w:ascii="Times New Roman" w:hAnsi="Times New Roman"/>
        </w:rPr>
        <w:t xml:space="preserve">, </w:t>
      </w:r>
      <w:proofErr w:type="spellStart"/>
      <w:r>
        <w:rPr>
          <w:rStyle w:val="StrongEmphasis"/>
          <w:rFonts w:ascii="Times New Roman" w:hAnsi="Times New Roman"/>
        </w:rPr>
        <w:t>жетілуін</w:t>
      </w:r>
      <w:proofErr w:type="spellEnd"/>
      <w:r>
        <w:rPr>
          <w:rStyle w:val="StrongEmphasis"/>
          <w:rFonts w:ascii="Times New Roman" w:hAnsi="Times New Roman"/>
        </w:rPr>
        <w:t xml:space="preserve">, </w:t>
      </w:r>
      <w:proofErr w:type="spellStart"/>
      <w:r>
        <w:rPr>
          <w:rStyle w:val="StrongEmphasis"/>
          <w:rFonts w:ascii="Times New Roman" w:hAnsi="Times New Roman"/>
        </w:rPr>
        <w:t>таным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қасиетін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br/>
      </w:r>
      <w:proofErr w:type="spellStart"/>
      <w:r>
        <w:rPr>
          <w:rStyle w:val="StrongEmphasis"/>
          <w:rFonts w:ascii="Times New Roman" w:hAnsi="Times New Roman"/>
        </w:rPr>
        <w:t>Топтық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жұмыс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хаттамасы</w:t>
      </w:r>
      <w:proofErr w:type="spellEnd"/>
    </w:p>
    <w:p w14:paraId="4BBF3713" w14:textId="77777777" w:rsidR="000002DB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Кіріспе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01B0AA99" w14:textId="77777777" w:rsidR="000002DB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Тақырыбы</w:t>
      </w:r>
      <w:proofErr w:type="spellEnd"/>
      <w:r>
        <w:rPr>
          <w:rFonts w:ascii="Times New Roman" w:hAnsi="Times New Roman"/>
        </w:rPr>
        <w:t>: «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дайындық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психофизиологиялық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жетілуін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таным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қасиетін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.</w:t>
      </w:r>
    </w:p>
    <w:p w14:paraId="718D6920" w14:textId="77777777" w:rsidR="000002DB" w:rsidRDefault="000002DB">
      <w:pPr>
        <w:pStyle w:val="Textbody"/>
        <w:rPr>
          <w:rFonts w:ascii="Times New Roman" w:hAnsi="Times New Roman"/>
        </w:rPr>
      </w:pPr>
    </w:p>
    <w:p w14:paraId="5906DDA6" w14:textId="77777777" w:rsidR="000002DB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Қатысушылар</w:t>
      </w:r>
      <w:proofErr w:type="spellEnd"/>
      <w:r>
        <w:rPr>
          <w:rFonts w:ascii="Times New Roman" w:hAnsi="Times New Roman"/>
        </w:rPr>
        <w:t xml:space="preserve">: Психолог, </w:t>
      </w:r>
      <w:proofErr w:type="spellStart"/>
      <w:r>
        <w:rPr>
          <w:rFonts w:ascii="Times New Roman" w:hAnsi="Times New Roman"/>
        </w:rPr>
        <w:t>тәрбиешілер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дейінгі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жастағы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(5-6 </w:t>
      </w:r>
      <w:proofErr w:type="spellStart"/>
      <w:r>
        <w:rPr>
          <w:rFonts w:ascii="Times New Roman" w:hAnsi="Times New Roman"/>
        </w:rPr>
        <w:t>жас</w:t>
      </w:r>
      <w:proofErr w:type="spellEnd"/>
      <w:r>
        <w:rPr>
          <w:rFonts w:ascii="Times New Roman" w:hAnsi="Times New Roman"/>
        </w:rPr>
        <w:t>).</w:t>
      </w:r>
    </w:p>
    <w:p w14:paraId="7771FECB" w14:textId="77777777" w:rsidR="000002DB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психофизиологиялық</w:t>
      </w:r>
      <w:proofErr w:type="spellEnd"/>
      <w:r>
        <w:rPr>
          <w:rFonts w:ascii="Times New Roman" w:hAnsi="Times New Roman"/>
        </w:rPr>
        <w:t xml:space="preserve"> даму </w:t>
      </w:r>
      <w:proofErr w:type="spellStart"/>
      <w:r>
        <w:rPr>
          <w:rFonts w:ascii="Times New Roman" w:hAnsi="Times New Roman"/>
        </w:rPr>
        <w:t>деңгейін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зерттеу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бағалау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таным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қасиеттерін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жүргізу</w:t>
      </w:r>
      <w:proofErr w:type="spellEnd"/>
      <w:r>
        <w:rPr>
          <w:rFonts w:ascii="Times New Roman" w:hAnsi="Times New Roman"/>
        </w:rPr>
        <w:t>.</w:t>
      </w:r>
    </w:p>
    <w:p w14:paraId="6B48BB9D" w14:textId="77777777" w:rsidR="000002DB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Style w:val="StrongEmphasis"/>
          <w:rFonts w:ascii="Times New Roman" w:hAnsi="Times New Roman"/>
        </w:rPr>
        <w:t>Қаралған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мәселелер</w:t>
      </w:r>
      <w:proofErr w:type="spellEnd"/>
    </w:p>
    <w:p w14:paraId="60525844" w14:textId="77777777" w:rsidR="000002DB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Психофизиологиялық</w:t>
      </w:r>
      <w:proofErr w:type="spellEnd"/>
      <w:r>
        <w:rPr>
          <w:rStyle w:val="StrongEmphasis"/>
          <w:rFonts w:ascii="Times New Roman" w:hAnsi="Times New Roman"/>
        </w:rPr>
        <w:t xml:space="preserve"> даму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мектепке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дайындық</w:t>
      </w:r>
      <w:proofErr w:type="spellEnd"/>
      <w:r>
        <w:rPr>
          <w:rFonts w:ascii="Times New Roman" w:hAnsi="Times New Roman"/>
        </w:rPr>
        <w:t>:</w:t>
      </w:r>
    </w:p>
    <w:p w14:paraId="521107A3" w14:textId="77777777" w:rsidR="000002DB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физиологиялық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тұрғыдан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</w:t>
      </w:r>
      <w:proofErr w:type="spellEnd"/>
      <w:r>
        <w:rPr>
          <w:rFonts w:ascii="Times New Roman" w:hAnsi="Times New Roman"/>
        </w:rPr>
        <w:t xml:space="preserve"> болу </w:t>
      </w:r>
      <w:proofErr w:type="spellStart"/>
      <w:r>
        <w:rPr>
          <w:rFonts w:ascii="Times New Roman" w:hAnsi="Times New Roman"/>
        </w:rPr>
        <w:t>деңгейін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бағалау</w:t>
      </w:r>
      <w:proofErr w:type="spellEnd"/>
      <w:r>
        <w:rPr>
          <w:rFonts w:ascii="Times New Roman" w:hAnsi="Times New Roman"/>
        </w:rPr>
        <w:t>.</w:t>
      </w:r>
    </w:p>
    <w:p w14:paraId="725ED75F" w14:textId="77777777" w:rsidR="000002DB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дайындыққа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қажетті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танымдық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.</w:t>
      </w:r>
    </w:p>
    <w:p w14:paraId="3B794B94" w14:textId="77777777" w:rsidR="000002DB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Таным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қасиеттерін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:</w:t>
      </w:r>
    </w:p>
    <w:p w14:paraId="37552E2E" w14:textId="77777777" w:rsidR="000002DB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зейінін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жадысын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ойлау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қабілетін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қабылдау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жетілдіру</w:t>
      </w:r>
      <w:proofErr w:type="spellEnd"/>
      <w:r>
        <w:rPr>
          <w:rFonts w:ascii="Times New Roman" w:hAnsi="Times New Roman"/>
        </w:rPr>
        <w:t>.</w:t>
      </w:r>
    </w:p>
    <w:p w14:paraId="59D96424" w14:textId="77777777" w:rsidR="000002DB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жазу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әрекеттері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қажетті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психофизиологиялық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.</w:t>
      </w:r>
    </w:p>
    <w:p w14:paraId="03E39339" w14:textId="77777777" w:rsidR="000002DB" w:rsidRDefault="00000000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Топтық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жұмыс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өткізу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әдісінің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маңызы</w:t>
      </w:r>
      <w:proofErr w:type="spellEnd"/>
      <w:r>
        <w:rPr>
          <w:rFonts w:ascii="Times New Roman" w:hAnsi="Times New Roman"/>
        </w:rPr>
        <w:t>:</w:t>
      </w:r>
    </w:p>
    <w:p w14:paraId="4C939286" w14:textId="77777777" w:rsidR="000002DB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қарым-қатынасы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топта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.</w:t>
      </w:r>
    </w:p>
    <w:p w14:paraId="54690DF3" w14:textId="77777777" w:rsidR="000002DB" w:rsidRDefault="00000000">
      <w:pPr>
        <w:pStyle w:val="Textbody"/>
        <w:numPr>
          <w:ilvl w:val="1"/>
          <w:numId w:val="2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тұлғалық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ерекшеліктерін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ескере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отырып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балалармен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бірлескен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іс-шаралар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жүргізу</w:t>
      </w:r>
      <w:proofErr w:type="spellEnd"/>
      <w:r>
        <w:rPr>
          <w:rFonts w:ascii="Times New Roman" w:hAnsi="Times New Roman"/>
        </w:rPr>
        <w:t>.</w:t>
      </w:r>
    </w:p>
    <w:p w14:paraId="5D48F300" w14:textId="77777777" w:rsidR="000002DB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Style w:val="StrongEmphasis"/>
          <w:rFonts w:ascii="Times New Roman" w:hAnsi="Times New Roman"/>
        </w:rPr>
        <w:t>Өткізілген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топтық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жұмыс</w:t>
      </w:r>
      <w:proofErr w:type="spellEnd"/>
    </w:p>
    <w:p w14:paraId="529F2B07" w14:textId="77777777" w:rsidR="000002DB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Зейін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ойындары</w:t>
      </w:r>
      <w:proofErr w:type="spellEnd"/>
      <w:r>
        <w:rPr>
          <w:rStyle w:val="StrongEmphasis"/>
          <w:rFonts w:ascii="Times New Roman" w:hAnsi="Times New Roman"/>
        </w:rPr>
        <w:t xml:space="preserve">» </w:t>
      </w:r>
      <w:proofErr w:type="spellStart"/>
      <w:r>
        <w:rPr>
          <w:rStyle w:val="StrongEmphasis"/>
          <w:rFonts w:ascii="Times New Roman" w:hAnsi="Times New Roman"/>
        </w:rPr>
        <w:t>жаттығуы</w:t>
      </w:r>
      <w:proofErr w:type="spellEnd"/>
    </w:p>
    <w:p w14:paraId="3F429830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зейінін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тұрақтандыру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>.</w:t>
      </w:r>
    </w:p>
    <w:p w14:paraId="78D551CF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Қалай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өткізіледі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карталар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фигуралар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беріледі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бір-бірден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қандай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фигураны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көргенін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айтып</w:t>
      </w:r>
      <w:proofErr w:type="spellEnd"/>
      <w:r>
        <w:rPr>
          <w:rFonts w:ascii="Times New Roman" w:hAnsi="Times New Roman"/>
        </w:rPr>
        <w:t xml:space="preserve">, оны </w:t>
      </w:r>
      <w:proofErr w:type="spellStart"/>
      <w:r>
        <w:rPr>
          <w:rFonts w:ascii="Times New Roman" w:hAnsi="Times New Roman"/>
        </w:rPr>
        <w:t>есте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сақтау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тексеру</w:t>
      </w:r>
      <w:proofErr w:type="spellEnd"/>
      <w:r>
        <w:rPr>
          <w:rFonts w:ascii="Times New Roman" w:hAnsi="Times New Roman"/>
        </w:rPr>
        <w:t>.</w:t>
      </w:r>
    </w:p>
    <w:p w14:paraId="2AB07361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зейін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қою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ақпаратты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есте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сақтау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дамытты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зейіні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тұрақты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жинақталған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көрсетілді</w:t>
      </w:r>
      <w:proofErr w:type="spellEnd"/>
      <w:r>
        <w:rPr>
          <w:rFonts w:ascii="Times New Roman" w:hAnsi="Times New Roman"/>
        </w:rPr>
        <w:t>.</w:t>
      </w:r>
    </w:p>
    <w:p w14:paraId="4E470968" w14:textId="77777777" w:rsidR="000002DB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Логикалық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тапсырмалар</w:t>
      </w:r>
      <w:proofErr w:type="spellEnd"/>
      <w:r>
        <w:rPr>
          <w:rStyle w:val="StrongEmphasis"/>
          <w:rFonts w:ascii="Times New Roman" w:hAnsi="Times New Roman"/>
        </w:rPr>
        <w:t xml:space="preserve">» </w:t>
      </w:r>
      <w:proofErr w:type="spellStart"/>
      <w:r>
        <w:rPr>
          <w:rStyle w:val="StrongEmphasis"/>
          <w:rFonts w:ascii="Times New Roman" w:hAnsi="Times New Roman"/>
        </w:rPr>
        <w:t>жаттығуы</w:t>
      </w:r>
      <w:proofErr w:type="spellEnd"/>
    </w:p>
    <w:p w14:paraId="1640CB54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ойлау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>.</w:t>
      </w:r>
    </w:p>
    <w:p w14:paraId="4EC5023F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lastRenderedPageBreak/>
        <w:t>Қалай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өткізіледі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қарапайым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ұсынылады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Мысалы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фигураларды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заттарды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сәйкестендіру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тәртіпке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келтіру</w:t>
      </w:r>
      <w:proofErr w:type="spellEnd"/>
      <w:r>
        <w:rPr>
          <w:rFonts w:ascii="Times New Roman" w:hAnsi="Times New Roman"/>
        </w:rPr>
        <w:t>.</w:t>
      </w:r>
    </w:p>
    <w:p w14:paraId="76F41595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орындауда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жоғары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белсенділік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танытып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логикалық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ойлау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көрсетті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Әсіресе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бірлесіп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бір-біріне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жауап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тырысты</w:t>
      </w:r>
      <w:proofErr w:type="spellEnd"/>
      <w:r>
        <w:rPr>
          <w:rFonts w:ascii="Times New Roman" w:hAnsi="Times New Roman"/>
        </w:rPr>
        <w:t>.</w:t>
      </w:r>
    </w:p>
    <w:p w14:paraId="0CECE826" w14:textId="77777777" w:rsidR="000002DB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Құрылысшы</w:t>
      </w:r>
      <w:proofErr w:type="spellEnd"/>
      <w:r>
        <w:rPr>
          <w:rStyle w:val="StrongEmphasis"/>
          <w:rFonts w:ascii="Times New Roman" w:hAnsi="Times New Roman"/>
        </w:rPr>
        <w:t xml:space="preserve">» </w:t>
      </w:r>
      <w:proofErr w:type="spellStart"/>
      <w:r>
        <w:rPr>
          <w:rStyle w:val="StrongEmphasis"/>
          <w:rFonts w:ascii="Times New Roman" w:hAnsi="Times New Roman"/>
        </w:rPr>
        <w:t>ойын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жаттығуы</w:t>
      </w:r>
      <w:proofErr w:type="spellEnd"/>
    </w:p>
    <w:p w14:paraId="7792A662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Танымдық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қасиеттерді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қабылдау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есте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сақтау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ойлау</w:t>
      </w:r>
      <w:proofErr w:type="spellEnd"/>
      <w:r>
        <w:rPr>
          <w:rFonts w:ascii="Times New Roman" w:hAnsi="Times New Roman"/>
        </w:rPr>
        <w:t>).</w:t>
      </w:r>
    </w:p>
    <w:p w14:paraId="500600BA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Қалай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өткізіледі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бөлшектер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беріледі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біріктіріп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белгілі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құрылым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жасайды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Ойын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тексеріліп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топта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қалыптасады</w:t>
      </w:r>
      <w:proofErr w:type="spellEnd"/>
      <w:r>
        <w:rPr>
          <w:rFonts w:ascii="Times New Roman" w:hAnsi="Times New Roman"/>
        </w:rPr>
        <w:t>.</w:t>
      </w:r>
    </w:p>
    <w:p w14:paraId="1156B49E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бірлесіп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істегенде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ойлау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дамытты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Құрылымдар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отырып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проблеманы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шешу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қиялы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өсті</w:t>
      </w:r>
      <w:proofErr w:type="spellEnd"/>
      <w:r>
        <w:rPr>
          <w:rFonts w:ascii="Times New Roman" w:hAnsi="Times New Roman"/>
        </w:rPr>
        <w:t>.</w:t>
      </w:r>
    </w:p>
    <w:p w14:paraId="465BCB18" w14:textId="77777777" w:rsidR="000002DB" w:rsidRDefault="00000000">
      <w:pPr>
        <w:pStyle w:val="Textbody"/>
        <w:numPr>
          <w:ilvl w:val="0"/>
          <w:numId w:val="3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Өзін-өзі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тану</w:t>
      </w:r>
      <w:proofErr w:type="spellEnd"/>
      <w:r>
        <w:rPr>
          <w:rStyle w:val="StrongEmphasis"/>
          <w:rFonts w:ascii="Times New Roman" w:hAnsi="Times New Roman"/>
        </w:rPr>
        <w:t xml:space="preserve">» </w:t>
      </w:r>
      <w:proofErr w:type="spellStart"/>
      <w:r>
        <w:rPr>
          <w:rStyle w:val="StrongEmphasis"/>
          <w:rFonts w:ascii="Times New Roman" w:hAnsi="Times New Roman"/>
        </w:rPr>
        <w:t>жаттығуы</w:t>
      </w:r>
      <w:proofErr w:type="spellEnd"/>
    </w:p>
    <w:p w14:paraId="4A8B2C50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деген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сенімділігін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көрсету</w:t>
      </w:r>
      <w:proofErr w:type="spellEnd"/>
      <w:r>
        <w:rPr>
          <w:rFonts w:ascii="Times New Roman" w:hAnsi="Times New Roman"/>
        </w:rPr>
        <w:t>.</w:t>
      </w:r>
    </w:p>
    <w:p w14:paraId="582FD5AC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Қалай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өткізіледі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өздерінің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қасиеттері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күшті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жақтарын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сипаттайды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түсінуіне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тұлғалық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қасиеттерін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бағалауға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ықпал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етеді</w:t>
      </w:r>
      <w:proofErr w:type="spellEnd"/>
      <w:r>
        <w:rPr>
          <w:rFonts w:ascii="Times New Roman" w:hAnsi="Times New Roman"/>
        </w:rPr>
        <w:t>.</w:t>
      </w:r>
    </w:p>
    <w:p w14:paraId="3E2514CE" w14:textId="77777777" w:rsidR="000002DB" w:rsidRDefault="00000000">
      <w:pPr>
        <w:pStyle w:val="Textbody"/>
        <w:numPr>
          <w:ilvl w:val="1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өз-өзін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бағалауды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үйренді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жақтарынан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көбірек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көруге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ішкі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әлеуетін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алды</w:t>
      </w:r>
      <w:proofErr w:type="spellEnd"/>
      <w:r>
        <w:rPr>
          <w:rFonts w:ascii="Times New Roman" w:hAnsi="Times New Roman"/>
        </w:rPr>
        <w:t>.</w:t>
      </w:r>
    </w:p>
    <w:p w14:paraId="2F9BFD33" w14:textId="77777777" w:rsidR="000002DB" w:rsidRDefault="00000000">
      <w:pPr>
        <w:pStyle w:val="3"/>
        <w:rPr>
          <w:rFonts w:hint="eastAsia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0E4D699E" w14:textId="77777777" w:rsidR="000002DB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Жұмыстың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нәтижесі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br/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психофизиологиялық</w:t>
      </w:r>
      <w:proofErr w:type="spellEnd"/>
      <w:r>
        <w:rPr>
          <w:rFonts w:ascii="Times New Roman" w:hAnsi="Times New Roman"/>
        </w:rPr>
        <w:t xml:space="preserve"> даму </w:t>
      </w:r>
      <w:proofErr w:type="spellStart"/>
      <w:r>
        <w:rPr>
          <w:rFonts w:ascii="Times New Roman" w:hAnsi="Times New Roman"/>
        </w:rPr>
        <w:t>деңгейін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жақсартып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көрсеткіштері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нәтижелер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көрсетті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танымдық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ойлау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зейін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жақсарды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Оқу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жазу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ерекше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шығармашылық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нәтижелі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болды</w:t>
      </w:r>
      <w:proofErr w:type="spellEnd"/>
      <w:r>
        <w:rPr>
          <w:rFonts w:ascii="Times New Roman" w:hAnsi="Times New Roman"/>
        </w:rPr>
        <w:t>.</w:t>
      </w:r>
    </w:p>
    <w:p w14:paraId="4AD98EF1" w14:textId="77777777" w:rsidR="000002DB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Ұсыныстар</w:t>
      </w:r>
      <w:proofErr w:type="spellEnd"/>
      <w:r>
        <w:rPr>
          <w:rFonts w:ascii="Times New Roman" w:hAnsi="Times New Roman"/>
        </w:rPr>
        <w:t>:</w:t>
      </w:r>
    </w:p>
    <w:p w14:paraId="174D8467" w14:textId="77777777" w:rsidR="000002DB" w:rsidRDefault="00000000">
      <w:pPr>
        <w:pStyle w:val="Textbody"/>
        <w:numPr>
          <w:ilvl w:val="1"/>
          <w:numId w:val="4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Жеке </w:t>
      </w:r>
      <w:proofErr w:type="spellStart"/>
      <w:r>
        <w:rPr>
          <w:rStyle w:val="StrongEmphasis"/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даму </w:t>
      </w:r>
      <w:proofErr w:type="spellStart"/>
      <w:r>
        <w:rPr>
          <w:rFonts w:ascii="Times New Roman" w:hAnsi="Times New Roman"/>
        </w:rPr>
        <w:t>ерекшеліктерін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ескеріп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жаттығулар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жоспарын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құру</w:t>
      </w:r>
      <w:proofErr w:type="spellEnd"/>
      <w:r>
        <w:rPr>
          <w:rFonts w:ascii="Times New Roman" w:hAnsi="Times New Roman"/>
        </w:rPr>
        <w:t>.</w:t>
      </w:r>
    </w:p>
    <w:p w14:paraId="13DD1686" w14:textId="77777777" w:rsidR="000002DB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Әлеуметтік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дағдылар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қабілетін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бағытталған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өткізу</w:t>
      </w:r>
      <w:proofErr w:type="spellEnd"/>
      <w:r>
        <w:rPr>
          <w:rFonts w:ascii="Times New Roman" w:hAnsi="Times New Roman"/>
        </w:rPr>
        <w:t>.</w:t>
      </w:r>
    </w:p>
    <w:p w14:paraId="23B5C183" w14:textId="77777777" w:rsidR="000002DB" w:rsidRDefault="00000000">
      <w:pPr>
        <w:pStyle w:val="Textbody"/>
        <w:numPr>
          <w:ilvl w:val="1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Қосымша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психологиялық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қолдау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кезеңінде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тұрғыдан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дайындау</w:t>
      </w:r>
      <w:proofErr w:type="spellEnd"/>
      <w:r>
        <w:rPr>
          <w:rFonts w:ascii="Times New Roman" w:hAnsi="Times New Roman"/>
        </w:rPr>
        <w:t>.</w:t>
      </w:r>
    </w:p>
    <w:sectPr w:rsidR="000002D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D6FE" w14:textId="77777777" w:rsidR="00F86305" w:rsidRDefault="00F86305">
      <w:pPr>
        <w:rPr>
          <w:rFonts w:hint="eastAsia"/>
        </w:rPr>
      </w:pPr>
      <w:r>
        <w:separator/>
      </w:r>
    </w:p>
  </w:endnote>
  <w:endnote w:type="continuationSeparator" w:id="0">
    <w:p w14:paraId="5D86F836" w14:textId="77777777" w:rsidR="00F86305" w:rsidRDefault="00F863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55190" w14:textId="77777777" w:rsidR="00F86305" w:rsidRDefault="00F8630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A2689A" w14:textId="77777777" w:rsidR="00F86305" w:rsidRDefault="00F863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82E"/>
    <w:multiLevelType w:val="multilevel"/>
    <w:tmpl w:val="7BC81C5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2CE51844"/>
    <w:multiLevelType w:val="multilevel"/>
    <w:tmpl w:val="4BFA03CC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360A4F19"/>
    <w:multiLevelType w:val="multilevel"/>
    <w:tmpl w:val="4F249DC0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5E372602"/>
    <w:multiLevelType w:val="multilevel"/>
    <w:tmpl w:val="85CED600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 w16cid:durableId="2002922461">
    <w:abstractNumId w:val="1"/>
  </w:num>
  <w:num w:numId="2" w16cid:durableId="546843945">
    <w:abstractNumId w:val="2"/>
  </w:num>
  <w:num w:numId="3" w16cid:durableId="622688181">
    <w:abstractNumId w:val="3"/>
  </w:num>
  <w:num w:numId="4" w16cid:durableId="104984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02DB"/>
    <w:rsid w:val="000002DB"/>
    <w:rsid w:val="00127081"/>
    <w:rsid w:val="00670B9E"/>
    <w:rsid w:val="00F8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6D6A"/>
  <w15:docId w15:val="{F1F19840-8434-4A42-A102-2219A520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2026-04-01T11:49:00Z</dcterms:created>
  <dcterms:modified xsi:type="dcterms:W3CDTF">2026-04-01T11:49:00Z</dcterms:modified>
</cp:coreProperties>
</file>