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3135" w14:textId="77777777" w:rsidR="007651BC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Тәрбиеші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мұғалімнің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дайындығы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хаттамасы</w:t>
      </w:r>
      <w:proofErr w:type="spellEnd"/>
    </w:p>
    <w:p w14:paraId="4D149C37" w14:textId="77777777" w:rsidR="007651BC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2AB9D248" w14:textId="77777777" w:rsidR="007651BC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деңгейін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тиімділікті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жоғарылату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кеңестер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ұсыну</w:t>
      </w:r>
      <w:proofErr w:type="spellEnd"/>
      <w:r>
        <w:rPr>
          <w:rFonts w:ascii="Times New Roman" w:hAnsi="Times New Roman"/>
        </w:rPr>
        <w:t>.</w:t>
      </w:r>
    </w:p>
    <w:p w14:paraId="35C4E801" w14:textId="77777777" w:rsidR="007651BC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Қатысушылар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Тәрбиешілер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ұстаздар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әдіскерлер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әкімшілігі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психологтары</w:t>
      </w:r>
      <w:proofErr w:type="spellEnd"/>
      <w:r>
        <w:rPr>
          <w:rFonts w:ascii="Times New Roman" w:hAnsi="Times New Roman"/>
        </w:rPr>
        <w:t>.</w:t>
      </w:r>
    </w:p>
    <w:p w14:paraId="5E052BA7" w14:textId="77777777" w:rsidR="007651BC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Мазмұн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шеберлік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кеңестер</w:t>
      </w:r>
      <w:proofErr w:type="spellEnd"/>
      <w:r>
        <w:rPr>
          <w:rFonts w:ascii="Times New Roman" w:hAnsi="Times New Roman"/>
        </w:rPr>
        <w:t>.</w:t>
      </w:r>
    </w:p>
    <w:p w14:paraId="076895D7" w14:textId="77777777" w:rsidR="007651BC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мазмұны</w:t>
      </w:r>
      <w:proofErr w:type="spellEnd"/>
      <w:r>
        <w:rPr>
          <w:rStyle w:val="StrongEmphasis"/>
          <w:rFonts w:ascii="Times New Roman" w:hAnsi="Times New Roman"/>
        </w:rPr>
        <w:t>: «</w:t>
      </w:r>
      <w:proofErr w:type="spellStart"/>
      <w:r>
        <w:rPr>
          <w:rStyle w:val="StrongEmphasis"/>
          <w:rFonts w:ascii="Times New Roman" w:hAnsi="Times New Roman"/>
        </w:rPr>
        <w:t>Тәрбиеші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мұғалімнің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дайындығы</w:t>
      </w:r>
      <w:proofErr w:type="spellEnd"/>
      <w:r>
        <w:rPr>
          <w:rStyle w:val="StrongEmphasis"/>
          <w:rFonts w:ascii="Times New Roman" w:hAnsi="Times New Roman"/>
        </w:rPr>
        <w:t>»</w:t>
      </w:r>
    </w:p>
    <w:p w14:paraId="5249095C" w14:textId="77777777" w:rsidR="007651BC" w:rsidRDefault="00000000">
      <w:pPr>
        <w:pStyle w:val="Textbody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тәрбие</w:t>
      </w:r>
      <w:proofErr w:type="spellEnd"/>
      <w:r>
        <w:rPr>
          <w:rFonts w:ascii="Times New Roman" w:hAnsi="Times New Roman"/>
        </w:rPr>
        <w:t xml:space="preserve"> беру,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интеллектуалдық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қамтамасыз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жиынтығы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тек </w:t>
      </w:r>
      <w:proofErr w:type="spellStart"/>
      <w:r>
        <w:rPr>
          <w:rFonts w:ascii="Times New Roman" w:hAnsi="Times New Roman"/>
        </w:rPr>
        <w:t>теориялық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ғана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емес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сонымен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тәжірибе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көзқарас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коммуникативті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қамтиды</w:t>
      </w:r>
      <w:proofErr w:type="spellEnd"/>
      <w:r>
        <w:rPr>
          <w:rFonts w:ascii="Times New Roman" w:hAnsi="Times New Roman"/>
        </w:rPr>
        <w:t>.</w:t>
      </w:r>
    </w:p>
    <w:p w14:paraId="56F8E75C" w14:textId="77777777" w:rsidR="007651BC" w:rsidRDefault="00000000">
      <w:pPr>
        <w:pStyle w:val="4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Тәрбиеші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мұғалімнің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кәсіби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дайындығының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негізгі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компоненттері</w:t>
      </w:r>
      <w:proofErr w:type="spellEnd"/>
      <w:r>
        <w:rPr>
          <w:rStyle w:val="StrongEmphasis"/>
          <w:rFonts w:ascii="Times New Roman" w:hAnsi="Times New Roman"/>
        </w:rPr>
        <w:t>:</w:t>
      </w:r>
    </w:p>
    <w:p w14:paraId="25D0A591" w14:textId="77777777" w:rsidR="007651BC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Педагогикалық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>:</w:t>
      </w:r>
    </w:p>
    <w:p w14:paraId="506C69CA" w14:textId="77777777" w:rsidR="007651BC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пәні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болуы</w:t>
      </w:r>
      <w:proofErr w:type="spellEnd"/>
      <w:r>
        <w:rPr>
          <w:rFonts w:ascii="Times New Roman" w:hAnsi="Times New Roman"/>
        </w:rPr>
        <w:t xml:space="preserve"> керек.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дейінгі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бастауыш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саласында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заманауи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әдістемелер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құралдарына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үйрену</w:t>
      </w:r>
      <w:proofErr w:type="spellEnd"/>
      <w:r>
        <w:rPr>
          <w:rFonts w:ascii="Times New Roman" w:hAnsi="Times New Roman"/>
        </w:rPr>
        <w:t>.</w:t>
      </w:r>
    </w:p>
    <w:p w14:paraId="6A235A79" w14:textId="77777777" w:rsidR="007651BC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Қазіргі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технологияларын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меңгеру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инновациялар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әдістемелерді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>.</w:t>
      </w:r>
    </w:p>
    <w:p w14:paraId="6952C9F8" w14:textId="77777777" w:rsidR="007651BC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Коммуникативті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</w:t>
      </w:r>
      <w:proofErr w:type="spellEnd"/>
      <w:r>
        <w:rPr>
          <w:rFonts w:ascii="Times New Roman" w:hAnsi="Times New Roman"/>
        </w:rPr>
        <w:t>:</w:t>
      </w:r>
    </w:p>
    <w:p w14:paraId="281B0C28" w14:textId="77777777" w:rsidR="007651BC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Бала мен </w:t>
      </w:r>
      <w:proofErr w:type="spellStart"/>
      <w:r>
        <w:rPr>
          <w:rFonts w:ascii="Times New Roman" w:hAnsi="Times New Roman"/>
        </w:rPr>
        <w:t>ата-аналармен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жасауда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әріптестерімен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мектеп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басшылығымен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орнатуда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жоғары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коммуникативті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</w:t>
      </w:r>
      <w:proofErr w:type="spellEnd"/>
      <w:r>
        <w:rPr>
          <w:rFonts w:ascii="Times New Roman" w:hAnsi="Times New Roman"/>
        </w:rPr>
        <w:t>.</w:t>
      </w:r>
    </w:p>
    <w:p w14:paraId="30AE24F0" w14:textId="77777777" w:rsidR="007651BC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құрметпен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конструктивті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диалогты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ата-аналармен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>.</w:t>
      </w:r>
    </w:p>
    <w:p w14:paraId="23CBCCD4" w14:textId="77777777" w:rsidR="007651BC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Эмоциялық</w:t>
      </w:r>
      <w:proofErr w:type="spellEnd"/>
      <w:r>
        <w:rPr>
          <w:rStyle w:val="StrongEmphasis"/>
          <w:rFonts w:ascii="Times New Roman" w:hAnsi="Times New Roman"/>
        </w:rPr>
        <w:t xml:space="preserve"> интеллект</w:t>
      </w:r>
      <w:r>
        <w:rPr>
          <w:rFonts w:ascii="Times New Roman" w:hAnsi="Times New Roman"/>
        </w:rPr>
        <w:t>:</w:t>
      </w:r>
    </w:p>
    <w:p w14:paraId="5C7D98FC" w14:textId="77777777" w:rsidR="007651BC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интеллект –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сезімдеріңді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басқалардың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сезімтал</w:t>
      </w:r>
      <w:proofErr w:type="spellEnd"/>
      <w:r>
        <w:rPr>
          <w:rFonts w:ascii="Times New Roman" w:hAnsi="Times New Roman"/>
        </w:rPr>
        <w:t xml:space="preserve"> болу </w:t>
      </w:r>
      <w:proofErr w:type="spellStart"/>
      <w:r>
        <w:rPr>
          <w:rFonts w:ascii="Times New Roman" w:hAnsi="Times New Roman"/>
        </w:rPr>
        <w:t>қабілеті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алады</w:t>
      </w:r>
      <w:proofErr w:type="spellEnd"/>
      <w:r>
        <w:rPr>
          <w:rFonts w:ascii="Times New Roman" w:hAnsi="Times New Roman"/>
        </w:rPr>
        <w:t>.</w:t>
      </w:r>
    </w:p>
    <w:p w14:paraId="5962EFAF" w14:textId="77777777" w:rsidR="007651BC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Өзін-өзі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эмоцияларды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тренингтер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сабақтар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өткізу</w:t>
      </w:r>
      <w:proofErr w:type="spellEnd"/>
      <w:r>
        <w:rPr>
          <w:rFonts w:ascii="Times New Roman" w:hAnsi="Times New Roman"/>
        </w:rPr>
        <w:t>.</w:t>
      </w:r>
    </w:p>
    <w:p w14:paraId="4391FB3E" w14:textId="77777777" w:rsidR="007651BC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Шығармашылық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қабілеттер</w:t>
      </w:r>
      <w:proofErr w:type="spellEnd"/>
      <w:r>
        <w:rPr>
          <w:rFonts w:ascii="Times New Roman" w:hAnsi="Times New Roman"/>
        </w:rPr>
        <w:t>:</w:t>
      </w:r>
    </w:p>
    <w:p w14:paraId="52605E3A" w14:textId="77777777" w:rsidR="007651BC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Шығармашылық</w:t>
      </w:r>
      <w:proofErr w:type="spellEnd"/>
      <w:r>
        <w:rPr>
          <w:rFonts w:ascii="Times New Roman" w:hAnsi="Times New Roman"/>
        </w:rPr>
        <w:t xml:space="preserve"> пен </w:t>
      </w:r>
      <w:proofErr w:type="spellStart"/>
      <w:r>
        <w:rPr>
          <w:rFonts w:ascii="Times New Roman" w:hAnsi="Times New Roman"/>
        </w:rPr>
        <w:t>жаңашылдық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даралығын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үлкен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атқарады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сабақтар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ашуға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көмектесуі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</w:t>
      </w:r>
      <w:proofErr w:type="spellEnd"/>
      <w:r>
        <w:rPr>
          <w:rFonts w:ascii="Times New Roman" w:hAnsi="Times New Roman"/>
        </w:rPr>
        <w:t>.</w:t>
      </w:r>
    </w:p>
    <w:p w14:paraId="560BB5B4" w14:textId="77777777" w:rsidR="007651BC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жобалар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көркем-эстетикалық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сабақтар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>.</w:t>
      </w:r>
    </w:p>
    <w:p w14:paraId="1A46A40B" w14:textId="77777777" w:rsidR="007651BC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Қарым-қатынас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мәдениеті</w:t>
      </w:r>
      <w:proofErr w:type="spellEnd"/>
      <w:r>
        <w:rPr>
          <w:rFonts w:ascii="Times New Roman" w:hAnsi="Times New Roman"/>
        </w:rPr>
        <w:t>:</w:t>
      </w:r>
    </w:p>
    <w:p w14:paraId="230FF1D2" w14:textId="77777777" w:rsidR="007651BC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қызметі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ата-аналар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арасындағы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сенімді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бағытталған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мәдениетті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сабырлық</w:t>
      </w:r>
      <w:proofErr w:type="spellEnd"/>
      <w:r>
        <w:rPr>
          <w:rFonts w:ascii="Times New Roman" w:hAnsi="Times New Roman"/>
        </w:rPr>
        <w:t xml:space="preserve"> пен </w:t>
      </w:r>
      <w:proofErr w:type="spellStart"/>
      <w:r>
        <w:rPr>
          <w:rFonts w:ascii="Times New Roman" w:hAnsi="Times New Roman"/>
        </w:rPr>
        <w:t>төзімділік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асады</w:t>
      </w:r>
      <w:proofErr w:type="spellEnd"/>
      <w:r>
        <w:rPr>
          <w:rFonts w:ascii="Times New Roman" w:hAnsi="Times New Roman"/>
        </w:rPr>
        <w:t>.</w:t>
      </w:r>
    </w:p>
    <w:p w14:paraId="35BCC521" w14:textId="77777777" w:rsidR="007651BC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Әріптестермен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ата-аналармен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келіссөздер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жүргізу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даулы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шешу</w:t>
      </w:r>
      <w:proofErr w:type="spellEnd"/>
      <w:r>
        <w:rPr>
          <w:rFonts w:ascii="Times New Roman" w:hAnsi="Times New Roman"/>
        </w:rPr>
        <w:t>.</w:t>
      </w:r>
    </w:p>
    <w:p w14:paraId="25E3538A" w14:textId="77777777" w:rsidR="007651BC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хаттамасы</w:t>
      </w:r>
      <w:proofErr w:type="spellEnd"/>
    </w:p>
    <w:p w14:paraId="1D0892BA" w14:textId="77777777" w:rsidR="007651BC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тақырыбы</w:t>
      </w:r>
      <w:proofErr w:type="spellEnd"/>
      <w:r>
        <w:rPr>
          <w:rFonts w:ascii="Times New Roman" w:hAnsi="Times New Roman"/>
        </w:rPr>
        <w:t>: «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>»</w:t>
      </w:r>
    </w:p>
    <w:p w14:paraId="6CF1A8E2" w14:textId="77777777" w:rsidR="007651BC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мазмұны</w:t>
      </w:r>
      <w:proofErr w:type="spellEnd"/>
      <w:r>
        <w:rPr>
          <w:rFonts w:ascii="Times New Roman" w:hAnsi="Times New Roman"/>
        </w:rPr>
        <w:t>:</w:t>
      </w:r>
    </w:p>
    <w:p w14:paraId="0DE8D29A" w14:textId="77777777" w:rsidR="007651BC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тереңдету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тәжірибені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әдістемелер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технологияларды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меңгеру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ұсынылды</w:t>
      </w:r>
      <w:proofErr w:type="spellEnd"/>
      <w:r>
        <w:rPr>
          <w:rFonts w:ascii="Times New Roman" w:hAnsi="Times New Roman"/>
        </w:rPr>
        <w:t>.</w:t>
      </w:r>
    </w:p>
    <w:p w14:paraId="37E41205" w14:textId="77777777" w:rsidR="007651BC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Әдістемелік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көмек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әдіс-тәсілдер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мүмкіндіктеріне</w:t>
      </w:r>
      <w:proofErr w:type="spellEnd"/>
      <w:r>
        <w:rPr>
          <w:rFonts w:ascii="Times New Roman" w:hAnsi="Times New Roman"/>
        </w:rPr>
        <w:t xml:space="preserve"> назар </w:t>
      </w:r>
      <w:proofErr w:type="spellStart"/>
      <w:r>
        <w:rPr>
          <w:rFonts w:ascii="Times New Roman" w:hAnsi="Times New Roman"/>
        </w:rPr>
        <w:t>аудару</w:t>
      </w:r>
      <w:proofErr w:type="spellEnd"/>
      <w:r>
        <w:rPr>
          <w:rFonts w:ascii="Times New Roman" w:hAnsi="Times New Roman"/>
        </w:rPr>
        <w:t>.</w:t>
      </w:r>
    </w:p>
    <w:p w14:paraId="43942CDF" w14:textId="77777777" w:rsidR="007651BC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Жаттығулар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тренингтер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Коммуникативті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тренингтер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>.</w:t>
      </w:r>
    </w:p>
    <w:p w14:paraId="268A45CC" w14:textId="77777777" w:rsidR="007651BC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Сұрақ-жауап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сессиясы</w:t>
      </w:r>
      <w:proofErr w:type="spellEnd"/>
    </w:p>
    <w:p w14:paraId="21A47455" w14:textId="77777777" w:rsidR="007651BC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Қатысушылар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Тәрбиешілер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ұстаздар</w:t>
      </w:r>
      <w:proofErr w:type="spellEnd"/>
      <w:r>
        <w:rPr>
          <w:rFonts w:ascii="Times New Roman" w:hAnsi="Times New Roman"/>
        </w:rPr>
        <w:t>.</w:t>
      </w:r>
    </w:p>
    <w:p w14:paraId="3D0FB6D2" w14:textId="77777777" w:rsidR="007651BC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Сұрақтар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жауаптар</w:t>
      </w:r>
      <w:proofErr w:type="spellEnd"/>
      <w:r>
        <w:rPr>
          <w:rFonts w:ascii="Times New Roman" w:hAnsi="Times New Roman"/>
        </w:rPr>
        <w:t>:</w:t>
      </w:r>
    </w:p>
    <w:p w14:paraId="1EE57D3E" w14:textId="77777777" w:rsidR="007651BC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Сұрақ</w:t>
      </w:r>
      <w:proofErr w:type="spellEnd"/>
      <w:r>
        <w:rPr>
          <w:rStyle w:val="StrongEmphasis"/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: «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шеберлігін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едіңіз</w:t>
      </w:r>
      <w:proofErr w:type="spellEnd"/>
      <w:r>
        <w:rPr>
          <w:rFonts w:ascii="Times New Roman" w:hAnsi="Times New Roman"/>
        </w:rPr>
        <w:t>?»</w:t>
      </w:r>
    </w:p>
    <w:p w14:paraId="65027D07" w14:textId="77777777" w:rsidR="007651BC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өткізу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рөлдік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проблемалық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>.</w:t>
      </w:r>
    </w:p>
    <w:p w14:paraId="2B8356A7" w14:textId="77777777" w:rsidR="007651BC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Сұрақ</w:t>
      </w:r>
      <w:proofErr w:type="spellEnd"/>
      <w:r>
        <w:rPr>
          <w:rStyle w:val="StrongEmphasis"/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: «</w:t>
      </w:r>
      <w:proofErr w:type="spellStart"/>
      <w:r>
        <w:rPr>
          <w:rFonts w:ascii="Times New Roman" w:hAnsi="Times New Roman"/>
        </w:rPr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принциптер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>?»</w:t>
      </w:r>
    </w:p>
    <w:p w14:paraId="68A007BA" w14:textId="77777777" w:rsidR="007651BC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құрмет</w:t>
      </w:r>
      <w:proofErr w:type="spellEnd"/>
      <w:r>
        <w:rPr>
          <w:rStyle w:val="StrongEmphasis"/>
          <w:rFonts w:ascii="Times New Roman" w:hAnsi="Times New Roman"/>
        </w:rPr>
        <w:t xml:space="preserve">, </w:t>
      </w:r>
      <w:proofErr w:type="spellStart"/>
      <w:r>
        <w:rPr>
          <w:rStyle w:val="StrongEmphasis"/>
          <w:rFonts w:ascii="Times New Roman" w:hAnsi="Times New Roman"/>
        </w:rPr>
        <w:t>ынтымақтастық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принциптерін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ұстану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Әрбір</w:t>
      </w:r>
      <w:proofErr w:type="spellEnd"/>
      <w:r>
        <w:rPr>
          <w:rFonts w:ascii="Times New Roman" w:hAnsi="Times New Roman"/>
        </w:rPr>
        <w:t xml:space="preserve"> бала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табылатынын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онымен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әрдайым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орнату</w:t>
      </w:r>
      <w:proofErr w:type="spellEnd"/>
      <w:r>
        <w:rPr>
          <w:rFonts w:ascii="Times New Roman" w:hAnsi="Times New Roman"/>
        </w:rPr>
        <w:t xml:space="preserve"> керек.</w:t>
      </w:r>
    </w:p>
    <w:p w14:paraId="5E555A36" w14:textId="77777777" w:rsidR="007651BC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Сұрақ</w:t>
      </w:r>
      <w:proofErr w:type="spellEnd"/>
      <w:r>
        <w:rPr>
          <w:rStyle w:val="StrongEmphasis"/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: «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ұсынасыз</w:t>
      </w:r>
      <w:proofErr w:type="spellEnd"/>
      <w:r>
        <w:rPr>
          <w:rFonts w:ascii="Times New Roman" w:hAnsi="Times New Roman"/>
        </w:rPr>
        <w:t>?»</w:t>
      </w:r>
    </w:p>
    <w:p w14:paraId="0B72BC30" w14:textId="77777777" w:rsidR="007651BC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lastRenderedPageBreak/>
        <w:t>Жауап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әңгімелесу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сезімдеріңді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ұсынылады</w:t>
      </w:r>
      <w:proofErr w:type="spellEnd"/>
      <w:r>
        <w:rPr>
          <w:rFonts w:ascii="Times New Roman" w:hAnsi="Times New Roman"/>
        </w:rPr>
        <w:t>.</w:t>
      </w:r>
    </w:p>
    <w:p w14:paraId="4BAA267F" w14:textId="77777777" w:rsidR="007651BC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5993C4A8" w14:textId="77777777" w:rsidR="007651BC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дағдыларды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үйлестірудің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бөлігі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тиімділігіне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әсерін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тигізеді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мұғалімдердің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даярлығы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коммуникативті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интеллектісі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атқарады</w:t>
      </w:r>
      <w:proofErr w:type="spellEnd"/>
      <w:r>
        <w:rPr>
          <w:rFonts w:ascii="Times New Roman" w:hAnsi="Times New Roman"/>
        </w:rPr>
        <w:t>.</w:t>
      </w:r>
    </w:p>
    <w:p w14:paraId="14EC37CD" w14:textId="77777777" w:rsidR="007651BC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>:</w:t>
      </w:r>
    </w:p>
    <w:p w14:paraId="452573FC" w14:textId="77777777" w:rsidR="007651BC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ascii="Times New Roman" w:hAnsi="Times New Roman"/>
        </w:rPr>
        <w:t>Тәрбиешілердің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регулярлы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тренингтер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семинарлар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өткізу</w:t>
      </w:r>
      <w:proofErr w:type="spellEnd"/>
      <w:r>
        <w:rPr>
          <w:rFonts w:ascii="Times New Roman" w:hAnsi="Times New Roman"/>
        </w:rPr>
        <w:t>.</w:t>
      </w:r>
    </w:p>
    <w:p w14:paraId="48DF7372" w14:textId="77777777" w:rsidR="007651BC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ascii="Times New Roman" w:hAnsi="Times New Roman"/>
        </w:rPr>
        <w:t>Педагогтардың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коммуникативті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эмоционалды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курстар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>.</w:t>
      </w:r>
    </w:p>
    <w:p w14:paraId="3F5CC1A4" w14:textId="77777777" w:rsidR="007651BC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ascii="Times New Roman" w:hAnsi="Times New Roman"/>
        </w:rPr>
        <w:t>Тәрбиешілерге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жаңа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әдіс-тәсілдер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педагогикалық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технологияларды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меңгеру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>.</w:t>
      </w:r>
    </w:p>
    <w:p w14:paraId="647D99A0" w14:textId="77777777" w:rsidR="007651BC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ascii="Times New Roman" w:hAnsi="Times New Roman"/>
        </w:rPr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істегенде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кәсіби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шекараларды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тәсілдерді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беру.</w:t>
      </w:r>
    </w:p>
    <w:p w14:paraId="417B824A" w14:textId="77777777" w:rsidR="007651BC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нәтижелері</w:t>
      </w:r>
      <w:proofErr w:type="spellEnd"/>
      <w:r>
        <w:rPr>
          <w:rFonts w:ascii="Times New Roman" w:hAnsi="Times New Roman"/>
        </w:rPr>
        <w:t>:</w:t>
      </w:r>
    </w:p>
    <w:p w14:paraId="3A4231B1" w14:textId="77777777" w:rsidR="007651BC" w:rsidRDefault="00000000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мұғалімдерге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шеберліктерін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әдістемелік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берілді</w:t>
      </w:r>
      <w:proofErr w:type="spellEnd"/>
      <w:r>
        <w:rPr>
          <w:rFonts w:ascii="Times New Roman" w:hAnsi="Times New Roman"/>
        </w:rPr>
        <w:t>.</w:t>
      </w:r>
    </w:p>
    <w:p w14:paraId="187920DB" w14:textId="77777777" w:rsidR="007651BC" w:rsidRDefault="00000000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Коммуникативті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интеллектіні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ұсынылды</w:t>
      </w:r>
      <w:proofErr w:type="spellEnd"/>
      <w:r>
        <w:rPr>
          <w:rFonts w:ascii="Times New Roman" w:hAnsi="Times New Roman"/>
        </w:rPr>
        <w:t>.</w:t>
      </w:r>
    </w:p>
    <w:p w14:paraId="79EE24F5" w14:textId="77777777" w:rsidR="007651BC" w:rsidRDefault="00000000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даму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тұрақты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оқыту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тәжірибе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алмасу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қажеттілігі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өтілді</w:t>
      </w:r>
      <w:proofErr w:type="spellEnd"/>
      <w:r>
        <w:rPr>
          <w:rFonts w:ascii="Times New Roman" w:hAnsi="Times New Roman"/>
        </w:rPr>
        <w:t>.</w:t>
      </w:r>
    </w:p>
    <w:p w14:paraId="400CBC12" w14:textId="77777777" w:rsidR="007651BC" w:rsidRDefault="00000000">
      <w:pPr>
        <w:pStyle w:val="Textbody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хаттама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тәрбиеші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мұғалімнің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кәсіби</w:t>
      </w:r>
      <w:proofErr w:type="spellEnd"/>
      <w:r>
        <w:rPr>
          <w:rFonts w:ascii="Times New Roman" w:hAnsi="Times New Roman"/>
        </w:rPr>
        <w:t xml:space="preserve"> даму </w:t>
      </w:r>
      <w:proofErr w:type="spellStart"/>
      <w:r>
        <w:rPr>
          <w:rFonts w:ascii="Times New Roman" w:hAnsi="Times New Roman"/>
        </w:rPr>
        <w:t>жолдарын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жаңа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көзқарас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>.</w:t>
      </w:r>
    </w:p>
    <w:p w14:paraId="4397DC20" w14:textId="77777777" w:rsidR="007651BC" w:rsidRDefault="007651BC">
      <w:pPr>
        <w:pStyle w:val="Standard"/>
        <w:rPr>
          <w:rFonts w:ascii="Times New Roman" w:hAnsi="Times New Roman"/>
        </w:rPr>
      </w:pPr>
    </w:p>
    <w:sectPr w:rsidR="007651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2A6D" w14:textId="77777777" w:rsidR="00643F5D" w:rsidRDefault="00643F5D">
      <w:pPr>
        <w:rPr>
          <w:rFonts w:hint="eastAsia"/>
        </w:rPr>
      </w:pPr>
      <w:r>
        <w:separator/>
      </w:r>
    </w:p>
  </w:endnote>
  <w:endnote w:type="continuationSeparator" w:id="0">
    <w:p w14:paraId="3EA30BF1" w14:textId="77777777" w:rsidR="00643F5D" w:rsidRDefault="00643F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5884" w14:textId="77777777" w:rsidR="00643F5D" w:rsidRDefault="00643F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34C1BF" w14:textId="77777777" w:rsidR="00643F5D" w:rsidRDefault="00643F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819"/>
    <w:multiLevelType w:val="multilevel"/>
    <w:tmpl w:val="61D8F96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26EA14C3"/>
    <w:multiLevelType w:val="multilevel"/>
    <w:tmpl w:val="50A0644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9E62A06"/>
    <w:multiLevelType w:val="multilevel"/>
    <w:tmpl w:val="EAFE99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2F824999"/>
    <w:multiLevelType w:val="multilevel"/>
    <w:tmpl w:val="58C6412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2EB2642"/>
    <w:multiLevelType w:val="multilevel"/>
    <w:tmpl w:val="B7384E9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C82146F"/>
    <w:multiLevelType w:val="multilevel"/>
    <w:tmpl w:val="34F63CA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248923695">
    <w:abstractNumId w:val="1"/>
  </w:num>
  <w:num w:numId="2" w16cid:durableId="1310209298">
    <w:abstractNumId w:val="5"/>
  </w:num>
  <w:num w:numId="3" w16cid:durableId="2106075861">
    <w:abstractNumId w:val="4"/>
  </w:num>
  <w:num w:numId="4" w16cid:durableId="349841067">
    <w:abstractNumId w:val="2"/>
  </w:num>
  <w:num w:numId="5" w16cid:durableId="252518214">
    <w:abstractNumId w:val="0"/>
  </w:num>
  <w:num w:numId="6" w16cid:durableId="207638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51BC"/>
    <w:rsid w:val="00643F5D"/>
    <w:rsid w:val="007651BC"/>
    <w:rsid w:val="00915432"/>
    <w:rsid w:val="009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364A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2026-03-31T19:56:00Z</dcterms:created>
  <dcterms:modified xsi:type="dcterms:W3CDTF">2026-03-31T19:56:00Z</dcterms:modified>
</cp:coreProperties>
</file>