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CF71" w14:textId="77777777" w:rsidR="00D74507" w:rsidRPr="00D74507" w:rsidRDefault="00D74507" w:rsidP="00D74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МКҚК «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Зере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бөбекжай-балабақшасының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педагог-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психологының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br/>
        <w:t xml:space="preserve">2024–2025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жылындағы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жаңадан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қабылданған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бейімделу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есебі</w:t>
      </w:r>
      <w:proofErr w:type="spellEnd"/>
    </w:p>
    <w:p w14:paraId="617EE6C2" w14:textId="77777777" w:rsidR="00D74507" w:rsidRPr="00D74507" w:rsidRDefault="00D74507" w:rsidP="00D7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Баланың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балабақшаға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бейімделуі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тұлғалық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дамуына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тікелей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ететін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кезеңдердің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ортаға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түскен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бала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кезең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эмоциялық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күйдің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өзгеруімен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бейтаныс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адамдармен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орнатумен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күн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тәртібіне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дағдыланумен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сипатталады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Осыған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процесін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ұйымдастыруда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психологиялық-педагогикалық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ерекше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рөл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атқарады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5C678FF8" w14:textId="77777777" w:rsidR="00D74507" w:rsidRPr="00D74507" w:rsidRDefault="00D74507" w:rsidP="00D7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кезеңінде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жағдайы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үш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деңгей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анықталды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</w:t>
      </w:r>
    </w:p>
    <w:p w14:paraId="0C0B01BA" w14:textId="77777777" w:rsidR="00D74507" w:rsidRPr="00D74507" w:rsidRDefault="00D74507" w:rsidP="00D745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Жеңіл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бейімделу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10–15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күн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ішінде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қалыптасады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;</w:t>
      </w:r>
    </w:p>
    <w:p w14:paraId="1D4DEDE0" w14:textId="77777777" w:rsidR="00D74507" w:rsidRPr="00D74507" w:rsidRDefault="00D74507" w:rsidP="00D745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Орташа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бейімделу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1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айға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созылады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;</w:t>
      </w:r>
    </w:p>
    <w:p w14:paraId="51AB71C8" w14:textId="77777777" w:rsidR="00D74507" w:rsidRPr="00D74507" w:rsidRDefault="00D74507" w:rsidP="00D745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Ауыр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бейімделу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6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айдан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1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жылға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жалғасуы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3938E378" w14:textId="77777777" w:rsidR="00D74507" w:rsidRPr="00D74507" w:rsidRDefault="00D74507" w:rsidP="00D7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Ауыр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кезінде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балаларда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тәбеттің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төмендеуі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ұйқының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бұзылуы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ересектермен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құрдастарымен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қарым-қатынастан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бас тарту,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қоршаған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ортаға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қызығушылықтың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азаюы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сияқты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белгілер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байқалады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567B35F4" w14:textId="77777777" w:rsidR="00D74507" w:rsidRPr="00D74507" w:rsidRDefault="00D74507" w:rsidP="00D7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2024–2025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жылында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балабақшаға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жаңадан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3 топ</w:t>
      </w:r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қабылданды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Атап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айтқанда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: </w:t>
      </w:r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Ерте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жас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Еркеназ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кіші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топ, «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Бәйшешек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Балдырған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»</w:t>
      </w:r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топтары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4FD1B6CB" w14:textId="77777777" w:rsidR="00D74507" w:rsidRPr="00D74507" w:rsidRDefault="00D74507" w:rsidP="00D745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Ерте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жас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Еркеназ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тобында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</w:t>
      </w:r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15 бала</w:t>
      </w:r>
    </w:p>
    <w:p w14:paraId="3B5E6BD4" w14:textId="77777777" w:rsidR="00D74507" w:rsidRPr="00D74507" w:rsidRDefault="00D74507" w:rsidP="00D745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Бәйшешек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кіші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тобында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</w:t>
      </w:r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20 бала</w:t>
      </w:r>
    </w:p>
    <w:p w14:paraId="305B74F1" w14:textId="77777777" w:rsidR="00D74507" w:rsidRPr="00D74507" w:rsidRDefault="00D74507" w:rsidP="00D745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Балдырған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кіші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тобында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</w:t>
      </w:r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20 бала</w:t>
      </w:r>
    </w:p>
    <w:p w14:paraId="3FA1FB9F" w14:textId="77777777" w:rsidR="00D74507" w:rsidRPr="00D74507" w:rsidRDefault="00D74507" w:rsidP="00D7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бала саны – </w:t>
      </w:r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55 бала</w:t>
      </w:r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443ED3D6" w14:textId="77777777" w:rsidR="00D74507" w:rsidRPr="00D74507" w:rsidRDefault="00D74507" w:rsidP="00D7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кезеңі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қыркүйек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–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қазан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айларын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қамтыды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Осы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уақыт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аралығында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педагог-психолог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тәрбиешілер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бірлесе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эмоционалдық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жай-күйін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мінез-құлқын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деңгейін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бақылап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жүйелі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жұмыстар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жүргізді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395180C0" w14:textId="77777777" w:rsidR="00D74507" w:rsidRPr="00D74507" w:rsidRDefault="00D74507" w:rsidP="00D7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Бейімделу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көрсеткіштері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:</w:t>
      </w:r>
    </w:p>
    <w:p w14:paraId="06C50E96" w14:textId="77777777" w:rsidR="00D74507" w:rsidRPr="00D74507" w:rsidRDefault="00D74507" w:rsidP="00D745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Жеңіл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бейімделген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</w:t>
      </w:r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33 бала (60%)</w:t>
      </w:r>
    </w:p>
    <w:p w14:paraId="50CD32E2" w14:textId="77777777" w:rsidR="00D74507" w:rsidRPr="00D74507" w:rsidRDefault="00D74507" w:rsidP="00D745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Орташа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бейімделген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</w:t>
      </w:r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17 бала (31%)</w:t>
      </w:r>
    </w:p>
    <w:p w14:paraId="6B25F040" w14:textId="77777777" w:rsidR="00D74507" w:rsidRPr="00D74507" w:rsidRDefault="00D74507" w:rsidP="00D745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бейімделген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</w:t>
      </w:r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5 бала (9%)</w:t>
      </w:r>
    </w:p>
    <w:p w14:paraId="297EB386" w14:textId="77777777" w:rsidR="00D74507" w:rsidRPr="00D74507" w:rsidRDefault="00D74507" w:rsidP="00D7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Жеңіл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бейімделген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балабақша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тәртібіне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тез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үйреніп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ұйымдастырылған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қызметіне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әрекеттеріне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белсенді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қатысты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Орташа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бейімделген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балаларға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қосымша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уақыт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болды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бейімделген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балалармен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бағытта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түзету-дамыту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жұмыстары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жүргізілді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7CB9E149" w14:textId="77777777" w:rsidR="00D74507" w:rsidRPr="00D74507" w:rsidRDefault="00D74507" w:rsidP="00D7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lastRenderedPageBreak/>
        <w:t>Жүргізілген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жұмыстар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:</w:t>
      </w:r>
    </w:p>
    <w:p w14:paraId="0204A3E9" w14:textId="77777777" w:rsidR="00D74507" w:rsidRPr="00D74507" w:rsidRDefault="00D74507" w:rsidP="00D745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Балалармен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сенімді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орнатуға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бағытталған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ойындар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жаттығулар</w:t>
      </w:r>
      <w:proofErr w:type="spellEnd"/>
    </w:p>
    <w:p w14:paraId="0710D4D3" w14:textId="77777777" w:rsidR="00D74507" w:rsidRPr="00D74507" w:rsidRDefault="00D74507" w:rsidP="00D745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Күн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тәртібіне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біртіндеп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үйрету</w:t>
      </w:r>
      <w:proofErr w:type="spellEnd"/>
    </w:p>
    <w:p w14:paraId="2BC15874" w14:textId="77777777" w:rsidR="00D74507" w:rsidRPr="00D74507" w:rsidRDefault="00D74507" w:rsidP="00D745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Ата-аналарға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кеңес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беру,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жиналыстар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өткізу</w:t>
      </w:r>
      <w:proofErr w:type="spellEnd"/>
    </w:p>
    <w:p w14:paraId="336B34A5" w14:textId="77777777" w:rsidR="00D74507" w:rsidRPr="00D74507" w:rsidRDefault="00D74507" w:rsidP="00D745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Психологиялық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диагностика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бақылау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жұмыстарын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жүргізу</w:t>
      </w:r>
      <w:proofErr w:type="spellEnd"/>
    </w:p>
    <w:p w14:paraId="32CF78B8" w14:textId="77777777" w:rsidR="00D74507" w:rsidRPr="00D74507" w:rsidRDefault="00D74507" w:rsidP="00D745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дағдыларын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қалыптастыру</w:t>
      </w:r>
      <w:proofErr w:type="spellEnd"/>
    </w:p>
    <w:p w14:paraId="5C56F3B6" w14:textId="77777777" w:rsidR="00D74507" w:rsidRPr="00D74507" w:rsidRDefault="00D74507" w:rsidP="00D7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:</w:t>
      </w:r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Жүргізілген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жүйелі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психологиялық-педагогикалық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жұмыстардың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нәтижесінде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Ерте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жас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Еркеназ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кіші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топ, «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Бәйшешек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Балдырған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топтарындағы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басым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бөлігі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балабақша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жағдайына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сәтті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бейімделді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эмоционалдық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жағдайы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тұрақтанып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қоршаған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ортамен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қарым-қатынасы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жақсарды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0ED06C8B" w14:textId="77777777" w:rsidR="00D74507" w:rsidRPr="00D74507" w:rsidRDefault="00D74507" w:rsidP="00D7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Ұсыныстар</w:t>
      </w:r>
      <w:proofErr w:type="spellEnd"/>
      <w:r w:rsidRPr="00D74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:</w:t>
      </w:r>
    </w:p>
    <w:p w14:paraId="6CE0BD00" w14:textId="77777777" w:rsidR="00D74507" w:rsidRPr="00D74507" w:rsidRDefault="00D74507" w:rsidP="00D745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Ата-аналармен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тығыз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ынтымақтастықты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жалғастыру</w:t>
      </w:r>
      <w:proofErr w:type="spellEnd"/>
    </w:p>
    <w:p w14:paraId="04BFA529" w14:textId="77777777" w:rsidR="00D74507" w:rsidRPr="00D74507" w:rsidRDefault="00D74507" w:rsidP="00D745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баланың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психологиялық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ерекшеліктерін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ескеру</w:t>
      </w:r>
      <w:proofErr w:type="spellEnd"/>
    </w:p>
    <w:p w14:paraId="472FC89F" w14:textId="77777777" w:rsidR="00D74507" w:rsidRPr="00D74507" w:rsidRDefault="00D74507" w:rsidP="00D745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Бейімделуі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балалармен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жұмыстарды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жүйелі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жүргізу</w:t>
      </w:r>
      <w:proofErr w:type="spellEnd"/>
    </w:p>
    <w:p w14:paraId="0F30547B" w14:textId="77777777" w:rsidR="00D74507" w:rsidRPr="00D74507" w:rsidRDefault="00D74507" w:rsidP="00D745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Психологиялық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шараларын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тұрақты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ұйымдастыру</w:t>
      </w:r>
      <w:proofErr w:type="spellEnd"/>
    </w:p>
    <w:p w14:paraId="4C25A88E" w14:textId="77777777" w:rsidR="00D74507" w:rsidRPr="00D74507" w:rsidRDefault="00D74507" w:rsidP="00D745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технологиялары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дамыту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әдістерін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кеңінен</w:t>
      </w:r>
      <w:proofErr w:type="spellEnd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қолдану</w:t>
      </w:r>
      <w:proofErr w:type="spellEnd"/>
    </w:p>
    <w:p w14:paraId="5BC0406D" w14:textId="2E1D6D3F" w:rsidR="00D74507" w:rsidRPr="00D74507" w:rsidRDefault="00D74507" w:rsidP="00D7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</w:pPr>
      <w:r w:rsidRPr="00D7450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Педагог-психолог: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  <w:t>Ж.Б.Турганбаева</w:t>
      </w:r>
    </w:p>
    <w:p w14:paraId="3A797E79" w14:textId="77777777" w:rsidR="00D74507" w:rsidRPr="00D74507" w:rsidRDefault="00D74507">
      <w:pPr>
        <w:rPr>
          <w:sz w:val="28"/>
          <w:szCs w:val="28"/>
        </w:rPr>
      </w:pPr>
    </w:p>
    <w:sectPr w:rsidR="00D74507" w:rsidRPr="00D74507" w:rsidSect="00D745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75C9"/>
    <w:multiLevelType w:val="multilevel"/>
    <w:tmpl w:val="F702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C070E"/>
    <w:multiLevelType w:val="multilevel"/>
    <w:tmpl w:val="91A2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756AB"/>
    <w:multiLevelType w:val="multilevel"/>
    <w:tmpl w:val="3F6A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46F26"/>
    <w:multiLevelType w:val="multilevel"/>
    <w:tmpl w:val="CABA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B4088E"/>
    <w:multiLevelType w:val="multilevel"/>
    <w:tmpl w:val="DFB8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098996">
    <w:abstractNumId w:val="1"/>
  </w:num>
  <w:num w:numId="2" w16cid:durableId="943197285">
    <w:abstractNumId w:val="4"/>
  </w:num>
  <w:num w:numId="3" w16cid:durableId="1498153488">
    <w:abstractNumId w:val="2"/>
  </w:num>
  <w:num w:numId="4" w16cid:durableId="119881154">
    <w:abstractNumId w:val="3"/>
  </w:num>
  <w:num w:numId="5" w16cid:durableId="80412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07"/>
    <w:rsid w:val="007E01D2"/>
    <w:rsid w:val="00D7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332A"/>
  <w15:chartTrackingRefBased/>
  <w15:docId w15:val="{0487D0AE-05D3-4FCA-A4B2-5D7E7549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4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4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</cp:revision>
  <dcterms:created xsi:type="dcterms:W3CDTF">2026-03-30T11:46:00Z</dcterms:created>
  <dcterms:modified xsi:type="dcterms:W3CDTF">2026-03-30T11:50:00Z</dcterms:modified>
</cp:coreProperties>
</file>