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0839" w14:textId="77777777" w:rsidR="00266DE9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  <w:rFonts w:ascii="Times New Roman" w:hAnsi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сөйлеу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тілін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зерттеу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Әңгіме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Менің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сүйікті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ойыншығым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тақырыбындағы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хаттама</w:t>
      </w:r>
      <w:proofErr w:type="spellEnd"/>
    </w:p>
    <w:p w14:paraId="0FD32B6E" w14:textId="77777777" w:rsidR="00266DE9" w:rsidRDefault="00000000">
      <w:pPr>
        <w:pStyle w:val="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Кіріспе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бөлім</w:t>
      </w:r>
      <w:proofErr w:type="spellEnd"/>
    </w:p>
    <w:p w14:paraId="3335E1B2" w14:textId="77777777" w:rsidR="00266DE9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зерттеу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әңгіме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тілдік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құрылымдарды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зерттеуге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Әңгіме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ретінде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Менің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сүйікті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ойыншығым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таңдалған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себебі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қызықты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тақырып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5202F20" w14:textId="77777777" w:rsidR="00266DE9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Қолданылу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саласы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Балабақшада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ұйымдарда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бастауыш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кезеңінде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жұмыстарын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зерттеу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пайдаланылады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EBCA0B7" w14:textId="77777777" w:rsidR="00266DE9" w:rsidRDefault="00000000">
      <w:pPr>
        <w:pStyle w:val="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Әңгіме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тақырыбының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мәні</w:t>
      </w:r>
      <w:proofErr w:type="spellEnd"/>
    </w:p>
    <w:p w14:paraId="156E47E7" w14:textId="77777777" w:rsidR="00266DE9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Тақырып</w:t>
      </w:r>
      <w:proofErr w:type="spellEnd"/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Менің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сүйікті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ойыншығым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тақырып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зерттеуде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өйткені</w:t>
      </w:r>
      <w:proofErr w:type="spellEnd"/>
      <w:r>
        <w:rPr>
          <w:rFonts w:ascii="Times New Roman" w:hAnsi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/>
          <w:sz w:val="28"/>
          <w:szCs w:val="28"/>
        </w:rPr>
        <w:t>өзі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білетін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орнататын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уақыт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өткізетін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әңгіме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құрастырады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қоса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тақырыптың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бейнелері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түсініктері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бар, </w:t>
      </w:r>
      <w:proofErr w:type="spellStart"/>
      <w:r>
        <w:rPr>
          <w:rFonts w:ascii="Times New Roman" w:hAnsi="Times New Roman"/>
          <w:sz w:val="28"/>
          <w:szCs w:val="28"/>
        </w:rPr>
        <w:t>сондықтан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тіркестерді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ықтимал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2C91DF8" w14:textId="77777777" w:rsidR="00266DE9" w:rsidRDefault="00000000">
      <w:pPr>
        <w:pStyle w:val="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Әңгіме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жүргізу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әдістемесі</w:t>
      </w:r>
      <w:proofErr w:type="spellEnd"/>
    </w:p>
    <w:p w14:paraId="388F7DA6" w14:textId="77777777" w:rsidR="00266DE9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Әңгіме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кезеңдері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3D418E0" w14:textId="77777777" w:rsidR="00266DE9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Кіріспе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2ACB45D5" w14:textId="77777777" w:rsidR="00266DE9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әңгіме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түсіндіріледі</w:t>
      </w:r>
      <w:proofErr w:type="spellEnd"/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Бүгін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сүйікті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әңгімелесеміз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ойыншығың</w:t>
      </w:r>
      <w:proofErr w:type="spellEnd"/>
      <w:r>
        <w:rPr>
          <w:rFonts w:ascii="Times New Roman" w:hAnsi="Times New Roman"/>
          <w:sz w:val="28"/>
          <w:szCs w:val="28"/>
        </w:rPr>
        <w:t xml:space="preserve"> бар? Ол </w:t>
      </w:r>
      <w:proofErr w:type="spellStart"/>
      <w:r>
        <w:rPr>
          <w:rFonts w:ascii="Times New Roman" w:hAnsi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/>
          <w:sz w:val="28"/>
          <w:szCs w:val="28"/>
        </w:rPr>
        <w:t>?».</w:t>
      </w:r>
    </w:p>
    <w:p w14:paraId="5342CAFA" w14:textId="77777777" w:rsidR="00266DE9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сұрақтар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қойылады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471C76A" w14:textId="77777777" w:rsidR="00266DE9" w:rsidRDefault="00000000">
      <w:pPr>
        <w:pStyle w:val="Textbody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Сенің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сүйікті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/>
          <w:sz w:val="28"/>
          <w:szCs w:val="28"/>
        </w:rPr>
        <w:t>?»</w:t>
      </w:r>
    </w:p>
    <w:p w14:paraId="5BFC0B3E" w14:textId="77777777" w:rsidR="00266DE9" w:rsidRDefault="00000000">
      <w:pPr>
        <w:pStyle w:val="Textbody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Неліктен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сүйікті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ойыншығың</w:t>
      </w:r>
      <w:proofErr w:type="spellEnd"/>
      <w:r>
        <w:rPr>
          <w:rFonts w:ascii="Times New Roman" w:hAnsi="Times New Roman"/>
          <w:sz w:val="28"/>
          <w:szCs w:val="28"/>
        </w:rPr>
        <w:t>?»</w:t>
      </w:r>
    </w:p>
    <w:p w14:paraId="6F482C47" w14:textId="77777777" w:rsidR="00266DE9" w:rsidRDefault="00000000">
      <w:pPr>
        <w:pStyle w:val="Textbody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Онымен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ойнайсың</w:t>
      </w:r>
      <w:proofErr w:type="spellEnd"/>
      <w:r>
        <w:rPr>
          <w:rFonts w:ascii="Times New Roman" w:hAnsi="Times New Roman"/>
          <w:sz w:val="28"/>
          <w:szCs w:val="28"/>
        </w:rPr>
        <w:t>?»</w:t>
      </w:r>
    </w:p>
    <w:p w14:paraId="3ED78911" w14:textId="77777777" w:rsidR="00266DE9" w:rsidRDefault="00000000">
      <w:pPr>
        <w:pStyle w:val="Textbody"/>
        <w:numPr>
          <w:ilvl w:val="2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«Ол </w:t>
      </w:r>
      <w:proofErr w:type="spellStart"/>
      <w:r>
        <w:rPr>
          <w:rFonts w:ascii="Times New Roman" w:hAnsi="Times New Roman"/>
          <w:sz w:val="28"/>
          <w:szCs w:val="28"/>
        </w:rPr>
        <w:t>саған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береді</w:t>
      </w:r>
      <w:proofErr w:type="spellEnd"/>
      <w:r>
        <w:rPr>
          <w:rFonts w:ascii="Times New Roman" w:hAnsi="Times New Roman"/>
          <w:sz w:val="28"/>
          <w:szCs w:val="28"/>
        </w:rPr>
        <w:t>?»</w:t>
      </w:r>
    </w:p>
    <w:p w14:paraId="6DB232F4" w14:textId="77777777" w:rsidR="00266DE9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Әңгіме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859BC6A" w14:textId="77777777" w:rsidR="00266DE9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сүйікті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әңгімелеседі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59E1F6C" w14:textId="77777777" w:rsidR="00266DE9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Әңгіме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сөйлем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грамматикалық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дұрыстығы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бақылауға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алынады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E28682C" w14:textId="77777777" w:rsidR="00266DE9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F313613" w14:textId="77777777" w:rsidR="00266DE9" w:rsidRDefault="00000000">
      <w:pPr>
        <w:pStyle w:val="Textbody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Әңгіме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аяқталған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соң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қолданылған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құрылымдар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талданады</w:t>
      </w:r>
      <w:proofErr w:type="spellEnd"/>
      <w:r>
        <w:rPr>
          <w:rFonts w:ascii="Times New Roman" w:hAnsi="Times New Roman"/>
          <w:sz w:val="28"/>
          <w:szCs w:val="28"/>
        </w:rPr>
        <w:t xml:space="preserve">. Педагог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қателіктерді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анықтап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DF46BC9" w14:textId="77777777" w:rsidR="00266DE9" w:rsidRDefault="00000000">
      <w:pPr>
        <w:pStyle w:val="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Қатысушылардың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мінез-құлқы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сөйлеу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ерекшеліктері</w:t>
      </w:r>
      <w:proofErr w:type="spellEnd"/>
    </w:p>
    <w:p w14:paraId="24D80C03" w14:textId="77777777" w:rsidR="00266DE9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Сөздік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F518AA9" w14:textId="77777777" w:rsidR="00266DE9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қолданылатын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мағынасы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контексте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қолданылуы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сөздері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есімдер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етістіктер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қолданылды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6413861" w14:textId="77777777" w:rsidR="00266DE9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Егер бала </w:t>
      </w:r>
      <w:proofErr w:type="spellStart"/>
      <w:r>
        <w:rPr>
          <w:rFonts w:ascii="Times New Roman" w:hAnsi="Times New Roman"/>
          <w:sz w:val="28"/>
          <w:szCs w:val="28"/>
        </w:rPr>
        <w:t>ойыншықты</w:t>
      </w:r>
      <w:proofErr w:type="spellEnd"/>
      <w:r>
        <w:rPr>
          <w:rFonts w:ascii="Times New Roman" w:hAnsi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/>
          <w:sz w:val="28"/>
          <w:szCs w:val="28"/>
        </w:rPr>
        <w:t>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сөзбен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сипаттаса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>, «</w:t>
      </w:r>
      <w:proofErr w:type="spellStart"/>
      <w:r>
        <w:rPr>
          <w:rFonts w:ascii="Times New Roman" w:hAnsi="Times New Roman"/>
          <w:sz w:val="28"/>
          <w:szCs w:val="28"/>
        </w:rPr>
        <w:t>үлкен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бірақ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</w:t>
      </w:r>
      <w:proofErr w:type="spellEnd"/>
      <w:r>
        <w:rPr>
          <w:rFonts w:ascii="Times New Roman" w:hAnsi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/>
          <w:sz w:val="28"/>
          <w:szCs w:val="28"/>
        </w:rPr>
        <w:t>қасиеттерін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өтпесе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назар </w:t>
      </w:r>
      <w:proofErr w:type="spellStart"/>
      <w:r>
        <w:rPr>
          <w:rFonts w:ascii="Times New Roman" w:hAnsi="Times New Roman"/>
          <w:sz w:val="28"/>
          <w:szCs w:val="28"/>
        </w:rPr>
        <w:t>аудару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F1CC9EA" w14:textId="77777777" w:rsidR="00266DE9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Сөйлем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E7AE655" w14:textId="77777777" w:rsidR="00266DE9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Әңгіме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сөйлемдер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</w:t>
      </w:r>
      <w:proofErr w:type="spellEnd"/>
      <w:r>
        <w:rPr>
          <w:rFonts w:ascii="Times New Roman" w:hAnsi="Times New Roman"/>
          <w:sz w:val="28"/>
          <w:szCs w:val="28"/>
        </w:rPr>
        <w:t xml:space="preserve"> ала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>, «</w:t>
      </w:r>
      <w:proofErr w:type="spellStart"/>
      <w:r>
        <w:rPr>
          <w:rFonts w:ascii="Times New Roman" w:hAnsi="Times New Roman"/>
          <w:sz w:val="28"/>
          <w:szCs w:val="28"/>
        </w:rPr>
        <w:t>Менің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үлкен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сөздерден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</w:t>
      </w:r>
      <w:proofErr w:type="spellEnd"/>
      <w:r>
        <w:rPr>
          <w:rFonts w:ascii="Times New Roman" w:hAnsi="Times New Roman"/>
          <w:sz w:val="28"/>
          <w:szCs w:val="28"/>
        </w:rPr>
        <w:t>, «</w:t>
      </w:r>
      <w:proofErr w:type="spellStart"/>
      <w:r>
        <w:rPr>
          <w:rFonts w:ascii="Times New Roman" w:hAnsi="Times New Roman"/>
          <w:sz w:val="28"/>
          <w:szCs w:val="28"/>
        </w:rPr>
        <w:t>Менің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үлкен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ойыншығым</w:t>
      </w:r>
      <w:proofErr w:type="spellEnd"/>
      <w:r>
        <w:rPr>
          <w:rFonts w:ascii="Times New Roman" w:hAnsi="Times New Roman"/>
          <w:sz w:val="28"/>
          <w:szCs w:val="28"/>
        </w:rPr>
        <w:t xml:space="preserve"> бар, </w:t>
      </w:r>
      <w:proofErr w:type="spellStart"/>
      <w:r>
        <w:rPr>
          <w:rFonts w:ascii="Times New Roman" w:hAnsi="Times New Roman"/>
          <w:sz w:val="28"/>
          <w:szCs w:val="28"/>
        </w:rPr>
        <w:t>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бөліктерден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тұрады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онымен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көптеген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қызықты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ойнаймын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сияқты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сөйлемдер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болуы</w:t>
      </w:r>
      <w:proofErr w:type="spellEnd"/>
      <w:r>
        <w:rPr>
          <w:rFonts w:ascii="Times New Roman" w:hAnsi="Times New Roman"/>
          <w:sz w:val="28"/>
          <w:szCs w:val="28"/>
        </w:rPr>
        <w:t xml:space="preserve"> керек.</w:t>
      </w:r>
    </w:p>
    <w:p w14:paraId="6BE319ED" w14:textId="77777777" w:rsidR="00266DE9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Егер бала тек </w:t>
      </w:r>
      <w:proofErr w:type="spellStart"/>
      <w:r>
        <w:rPr>
          <w:rFonts w:ascii="Times New Roman" w:hAnsi="Times New Roman"/>
          <w:sz w:val="28"/>
          <w:szCs w:val="28"/>
        </w:rPr>
        <w:t>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сөзбен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жауап</w:t>
      </w:r>
      <w:proofErr w:type="spellEnd"/>
      <w:r>
        <w:rPr>
          <w:rFonts w:ascii="Times New Roman" w:hAnsi="Times New Roman"/>
          <w:sz w:val="28"/>
          <w:szCs w:val="28"/>
        </w:rPr>
        <w:t xml:space="preserve"> берсе, </w:t>
      </w:r>
      <w:proofErr w:type="spellStart"/>
      <w:r>
        <w:rPr>
          <w:rFonts w:ascii="Times New Roman" w:hAnsi="Times New Roman"/>
          <w:sz w:val="28"/>
          <w:szCs w:val="28"/>
        </w:rPr>
        <w:t>сөйлем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құрылымына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көңіл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бөлу</w:t>
      </w:r>
      <w:proofErr w:type="spellEnd"/>
      <w:r>
        <w:rPr>
          <w:rFonts w:ascii="Times New Roman" w:hAnsi="Times New Roman"/>
          <w:sz w:val="28"/>
          <w:szCs w:val="28"/>
        </w:rPr>
        <w:t xml:space="preserve"> керек.</w:t>
      </w:r>
    </w:p>
    <w:p w14:paraId="02668B25" w14:textId="77777777" w:rsidR="00266DE9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Грамматикалық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дұрыстық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2F4A93D" w14:textId="77777777" w:rsidR="00266DE9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грамматикалық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қателіктердің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болуы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септіктердің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қолданылмауы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етістіктің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жұрнақпен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қолданылмауы</w:t>
      </w:r>
      <w:proofErr w:type="spellEnd"/>
      <w:r>
        <w:rPr>
          <w:rFonts w:ascii="Times New Roman" w:hAnsi="Times New Roman"/>
          <w:sz w:val="28"/>
          <w:szCs w:val="28"/>
        </w:rPr>
        <w:t xml:space="preserve">. Педагог осы </w:t>
      </w:r>
      <w:proofErr w:type="spellStart"/>
      <w:r>
        <w:rPr>
          <w:rFonts w:ascii="Times New Roman" w:hAnsi="Times New Roman"/>
          <w:sz w:val="28"/>
          <w:szCs w:val="28"/>
        </w:rPr>
        <w:t>қателіктерге</w:t>
      </w:r>
      <w:proofErr w:type="spellEnd"/>
      <w:r>
        <w:rPr>
          <w:rFonts w:ascii="Times New Roman" w:hAnsi="Times New Roman"/>
          <w:sz w:val="28"/>
          <w:szCs w:val="28"/>
        </w:rPr>
        <w:t xml:space="preserve"> назар </w:t>
      </w:r>
      <w:proofErr w:type="spellStart"/>
      <w:r>
        <w:rPr>
          <w:rFonts w:ascii="Times New Roman" w:hAnsi="Times New Roman"/>
          <w:sz w:val="28"/>
          <w:szCs w:val="28"/>
        </w:rPr>
        <w:t>аударып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қажет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түзетулер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енгізуі</w:t>
      </w:r>
      <w:proofErr w:type="spellEnd"/>
      <w:r>
        <w:rPr>
          <w:rFonts w:ascii="Times New Roman" w:hAnsi="Times New Roman"/>
          <w:sz w:val="28"/>
          <w:szCs w:val="28"/>
        </w:rPr>
        <w:t xml:space="preserve"> керек.</w:t>
      </w:r>
    </w:p>
    <w:p w14:paraId="6F0D55BD" w14:textId="77777777" w:rsidR="00266DE9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Әңгіме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тіркестері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сөйлемдердің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грамматикалық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тұрғыдан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дұрыс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құрылуы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D9F1690" w14:textId="77777777" w:rsidR="00266DE9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Эмоциялық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реакциялар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B318987" w14:textId="77777777" w:rsidR="00266DE9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білдіретінін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бақылау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Сүйікті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айтқанда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бет-</w:t>
      </w:r>
      <w:proofErr w:type="spellStart"/>
      <w:r>
        <w:rPr>
          <w:rFonts w:ascii="Times New Roman" w:hAnsi="Times New Roman"/>
          <w:sz w:val="28"/>
          <w:szCs w:val="28"/>
        </w:rPr>
        <w:t>әлпеті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дауысы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дене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қимылдары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реакциясы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байқалады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675B339" w14:textId="77777777" w:rsidR="00266DE9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қуаныш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таңғалу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қызығушылық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көрсететіні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әңгімеге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қаншалықты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қызығушылық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танытатыны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бағаланады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C694781" w14:textId="77777777" w:rsidR="00266DE9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ойлау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DE909BD" w14:textId="77777777" w:rsidR="00266DE9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тәсілді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рөлдерге</w:t>
      </w:r>
      <w:proofErr w:type="spellEnd"/>
      <w:r>
        <w:rPr>
          <w:rFonts w:ascii="Times New Roman" w:hAnsi="Times New Roman"/>
          <w:sz w:val="28"/>
          <w:szCs w:val="28"/>
        </w:rPr>
        <w:t xml:space="preserve"> салады?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өмірі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тарихы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болуы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/>
          <w:sz w:val="28"/>
          <w:szCs w:val="28"/>
        </w:rPr>
        <w:t xml:space="preserve"> бе?</w:t>
      </w:r>
    </w:p>
    <w:p w14:paraId="10276477" w14:textId="77777777" w:rsidR="00266DE9" w:rsidRDefault="00000000">
      <w:pPr>
        <w:pStyle w:val="Textbody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Егер бала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ойыншығын</w:t>
      </w:r>
      <w:proofErr w:type="spellEnd"/>
      <w:r>
        <w:rPr>
          <w:rFonts w:ascii="Times New Roman" w:hAnsi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/>
          <w:sz w:val="28"/>
          <w:szCs w:val="28"/>
        </w:rPr>
        <w:t>біржақты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қойса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тұрғыдан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көңіл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245E3AC" w14:textId="77777777" w:rsidR="00266DE9" w:rsidRDefault="00000000">
      <w:pPr>
        <w:pStyle w:val="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Нәтижелер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талдау</w:t>
      </w:r>
      <w:proofErr w:type="spellEnd"/>
    </w:p>
    <w:p w14:paraId="5E3C3166" w14:textId="77777777" w:rsidR="00266DE9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сөйлеу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тілінің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деңгейі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63FEFD2" w14:textId="77777777" w:rsidR="00266DE9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Сөздік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сөздер</w:t>
      </w:r>
      <w:proofErr w:type="spellEnd"/>
      <w:r>
        <w:rPr>
          <w:rFonts w:ascii="Times New Roman" w:hAnsi="Times New Roman"/>
          <w:sz w:val="28"/>
          <w:szCs w:val="28"/>
        </w:rPr>
        <w:t xml:space="preserve"> бай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әлде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шектеулі</w:t>
      </w:r>
      <w:proofErr w:type="spellEnd"/>
      <w:r>
        <w:rPr>
          <w:rFonts w:ascii="Times New Roman" w:hAnsi="Times New Roman"/>
          <w:sz w:val="28"/>
          <w:szCs w:val="28"/>
        </w:rPr>
        <w:t xml:space="preserve"> ме? Ол </w:t>
      </w:r>
      <w:proofErr w:type="spellStart"/>
      <w:r>
        <w:rPr>
          <w:rFonts w:ascii="Times New Roman" w:hAnsi="Times New Roman"/>
          <w:sz w:val="28"/>
          <w:szCs w:val="28"/>
        </w:rPr>
        <w:t>ойыншығын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1DE015FF" w14:textId="77777777" w:rsidR="00266DE9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Сөйлем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ұзақ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сөйлемдер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құрай</w:t>
      </w:r>
      <w:proofErr w:type="spellEnd"/>
      <w:r>
        <w:rPr>
          <w:rFonts w:ascii="Times New Roman" w:hAnsi="Times New Roman"/>
          <w:sz w:val="28"/>
          <w:szCs w:val="28"/>
        </w:rPr>
        <w:t xml:space="preserve"> ала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әлде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</w:t>
      </w:r>
      <w:proofErr w:type="spellEnd"/>
      <w:r>
        <w:rPr>
          <w:rFonts w:ascii="Times New Roman" w:hAnsi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/>
          <w:sz w:val="28"/>
          <w:szCs w:val="28"/>
        </w:rPr>
        <w:t>қысқа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қарапайым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сөйлемдермен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шектеледі</w:t>
      </w:r>
      <w:proofErr w:type="spellEnd"/>
      <w:r>
        <w:rPr>
          <w:rFonts w:ascii="Times New Roman" w:hAnsi="Times New Roman"/>
          <w:sz w:val="28"/>
          <w:szCs w:val="28"/>
        </w:rPr>
        <w:t xml:space="preserve"> ме?</w:t>
      </w:r>
    </w:p>
    <w:p w14:paraId="38B88EC9" w14:textId="77777777" w:rsidR="00266DE9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Грамматикалық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дұрыстық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грамматикалық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қателіктер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ережелерді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бұзу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кездеседі</w:t>
      </w:r>
      <w:proofErr w:type="spellEnd"/>
      <w:r>
        <w:rPr>
          <w:rFonts w:ascii="Times New Roman" w:hAnsi="Times New Roman"/>
          <w:sz w:val="28"/>
          <w:szCs w:val="28"/>
        </w:rPr>
        <w:t xml:space="preserve"> ме?</w:t>
      </w:r>
    </w:p>
    <w:p w14:paraId="1B4A82DF" w14:textId="77777777" w:rsidR="00266DE9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Эмоциялық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реакциялар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айтқанда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реакциялары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байқала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толықтыруға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8B744A" w14:textId="77777777" w:rsidR="00266DE9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ойлау</w:t>
      </w:r>
      <w:proofErr w:type="spellEnd"/>
      <w:r>
        <w:rPr>
          <w:rFonts w:ascii="Times New Roman" w:hAnsi="Times New Roman"/>
          <w:sz w:val="28"/>
          <w:szCs w:val="28"/>
        </w:rPr>
        <w:t xml:space="preserve">: Бала </w:t>
      </w:r>
      <w:proofErr w:type="spellStart"/>
      <w:r>
        <w:rPr>
          <w:rFonts w:ascii="Times New Roman" w:hAnsi="Times New Roman"/>
          <w:sz w:val="28"/>
          <w:szCs w:val="28"/>
        </w:rPr>
        <w:t>ойыншығына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қатысты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әңгіме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</w:t>
      </w:r>
      <w:proofErr w:type="spellEnd"/>
      <w:r>
        <w:rPr>
          <w:rFonts w:ascii="Times New Roman" w:hAnsi="Times New Roman"/>
          <w:sz w:val="28"/>
          <w:szCs w:val="28"/>
        </w:rPr>
        <w:t xml:space="preserve"> ала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әлде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стандартты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сипаттамаларды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ғана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44F8F51A" w14:textId="77777777" w:rsidR="00266DE9" w:rsidRDefault="00000000">
      <w:pPr>
        <w:pStyle w:val="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ұсыныстар</w:t>
      </w:r>
      <w:proofErr w:type="spellEnd"/>
    </w:p>
    <w:p w14:paraId="1DDFC575" w14:textId="77777777" w:rsidR="00266DE9" w:rsidRDefault="00000000">
      <w:pPr>
        <w:pStyle w:val="Textbody"/>
        <w:numPr>
          <w:ilvl w:val="0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2CA6D945" w14:textId="77777777" w:rsidR="00266DE9" w:rsidRDefault="00000000">
      <w:pPr>
        <w:pStyle w:val="Textbody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Әңгіме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зерттелді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Ойыншығы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әңгімелер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құрылымын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ойлауын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7E9F5A6" w14:textId="77777777" w:rsidR="00266DE9" w:rsidRDefault="00000000">
      <w:pPr>
        <w:pStyle w:val="Textbody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Әңгімеде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деңгейде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Көптеген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кеңеюіне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сөйлемдердің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құрылуына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назар </w:t>
      </w:r>
      <w:proofErr w:type="spellStart"/>
      <w:r>
        <w:rPr>
          <w:rFonts w:ascii="Times New Roman" w:hAnsi="Times New Roman"/>
          <w:sz w:val="28"/>
          <w:szCs w:val="28"/>
        </w:rPr>
        <w:t>аудару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581A305" w14:textId="77777777" w:rsidR="00266DE9" w:rsidRDefault="00000000">
      <w:pPr>
        <w:pStyle w:val="Textbody"/>
        <w:numPr>
          <w:ilvl w:val="0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957B5C1" w14:textId="77777777" w:rsidR="00266DE9" w:rsidRDefault="00000000">
      <w:pPr>
        <w:pStyle w:val="Textbody"/>
        <w:numPr>
          <w:ilvl w:val="1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Сөздік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сөз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тіркестерін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енгізу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тапсырмалар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ойыншығын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қосымша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сипаттау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сөздерін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E49D22" w14:textId="77777777" w:rsidR="00266DE9" w:rsidRDefault="00000000">
      <w:pPr>
        <w:pStyle w:val="Textbody"/>
        <w:numPr>
          <w:ilvl w:val="1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Сөйлем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құрылымын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күрделі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сөйлемдер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құрастыруға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үйрету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мысал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ретінде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Менің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сүйікті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ойыншығым</w:t>
      </w:r>
      <w:proofErr w:type="spellEnd"/>
      <w:r>
        <w:rPr>
          <w:rFonts w:ascii="Times New Roman" w:hAnsi="Times New Roman"/>
          <w:sz w:val="28"/>
          <w:szCs w:val="28"/>
        </w:rPr>
        <w:t xml:space="preserve"> бар, </w:t>
      </w:r>
      <w:proofErr w:type="spellStart"/>
      <w:r>
        <w:rPr>
          <w:rFonts w:ascii="Times New Roman" w:hAnsi="Times New Roman"/>
          <w:sz w:val="28"/>
          <w:szCs w:val="28"/>
        </w:rPr>
        <w:t>ол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үлкен</w:t>
      </w:r>
      <w:proofErr w:type="spellEnd"/>
      <w:r>
        <w:rPr>
          <w:rFonts w:ascii="Times New Roman" w:hAnsi="Times New Roman"/>
          <w:sz w:val="28"/>
          <w:szCs w:val="28"/>
        </w:rPr>
        <w:t xml:space="preserve">, мен </w:t>
      </w:r>
      <w:proofErr w:type="spellStart"/>
      <w:r>
        <w:rPr>
          <w:rFonts w:ascii="Times New Roman" w:hAnsi="Times New Roman"/>
          <w:sz w:val="28"/>
          <w:szCs w:val="28"/>
        </w:rPr>
        <w:t>онымен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ойнаймын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сөйлемдерді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құрастыруды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16CEA09" w14:textId="77777777" w:rsidR="00266DE9" w:rsidRDefault="00000000">
      <w:pPr>
        <w:pStyle w:val="Textbody"/>
        <w:numPr>
          <w:ilvl w:val="1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Эмоцияларды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ашық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білдіру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білдіруіне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көмектесіп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сөйлеуіндегі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эмоционалдық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аспектілерді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A5B1616" w14:textId="77777777" w:rsidR="00266DE9" w:rsidRDefault="00000000">
      <w:pPr>
        <w:pStyle w:val="Textbody"/>
        <w:numPr>
          <w:ilvl w:val="1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Шығармашылықты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ойыншығына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қатысты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ертегі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ойдан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шығарылған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тарихтар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беру.</w:t>
      </w:r>
    </w:p>
    <w:p w14:paraId="436B3A62" w14:textId="77777777" w:rsidR="00266DE9" w:rsidRDefault="00000000">
      <w:pPr>
        <w:pStyle w:val="Textbody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хаттама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зерттеу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дамытуда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/>
          <w:sz w:val="28"/>
          <w:szCs w:val="28"/>
        </w:rPr>
        <w:t>деңгейін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педагогтарға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әдіс-тәсілдер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3ABAD21" w14:textId="77777777" w:rsidR="00266DE9" w:rsidRDefault="00266DE9">
      <w:pPr>
        <w:pStyle w:val="Standard"/>
        <w:rPr>
          <w:rFonts w:hint="eastAsia"/>
        </w:rPr>
      </w:pPr>
    </w:p>
    <w:sectPr w:rsidR="00266DE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8702" w14:textId="77777777" w:rsidR="00E53F6D" w:rsidRDefault="00E53F6D">
      <w:pPr>
        <w:rPr>
          <w:rFonts w:hint="eastAsia"/>
        </w:rPr>
      </w:pPr>
      <w:r>
        <w:separator/>
      </w:r>
    </w:p>
  </w:endnote>
  <w:endnote w:type="continuationSeparator" w:id="0">
    <w:p w14:paraId="2F9E563F" w14:textId="77777777" w:rsidR="00E53F6D" w:rsidRDefault="00E53F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8287" w14:textId="77777777" w:rsidR="00E53F6D" w:rsidRDefault="00E53F6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B060D2" w14:textId="77777777" w:rsidR="00E53F6D" w:rsidRDefault="00E53F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F2B"/>
    <w:multiLevelType w:val="multilevel"/>
    <w:tmpl w:val="1EB8D738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9AB6003"/>
    <w:multiLevelType w:val="multilevel"/>
    <w:tmpl w:val="610C7652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41572DA"/>
    <w:multiLevelType w:val="multilevel"/>
    <w:tmpl w:val="CC10297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ACF4F7C"/>
    <w:multiLevelType w:val="multilevel"/>
    <w:tmpl w:val="FC1EB7F8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4056625F"/>
    <w:multiLevelType w:val="multilevel"/>
    <w:tmpl w:val="5A00400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40461990">
    <w:abstractNumId w:val="4"/>
  </w:num>
  <w:num w:numId="2" w16cid:durableId="1713841477">
    <w:abstractNumId w:val="1"/>
  </w:num>
  <w:num w:numId="3" w16cid:durableId="2133089140">
    <w:abstractNumId w:val="0"/>
  </w:num>
  <w:num w:numId="4" w16cid:durableId="80487341">
    <w:abstractNumId w:val="2"/>
  </w:num>
  <w:num w:numId="5" w16cid:durableId="490482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6DE9"/>
    <w:rsid w:val="00266DE9"/>
    <w:rsid w:val="002A0399"/>
    <w:rsid w:val="0042336F"/>
    <w:rsid w:val="00E5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3CC3"/>
  <w15:docId w15:val="{3F773774-24F7-434F-B7A0-EAC531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2026-03-31T19:58:00Z</dcterms:created>
  <dcterms:modified xsi:type="dcterms:W3CDTF">2026-03-31T19:58:00Z</dcterms:modified>
</cp:coreProperties>
</file>