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A378" w14:textId="77777777" w:rsidR="001E2234" w:rsidRDefault="00000000">
      <w:pPr>
        <w:pStyle w:val="Textbody"/>
        <w:jc w:val="center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Өзара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қарым-қатынасқа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түсе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алмайтын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тұйықтығы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басым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Тәрбиешілерге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хаттамасы</w:t>
      </w:r>
      <w:proofErr w:type="spellEnd"/>
    </w:p>
    <w:p w14:paraId="42D5DBCE" w14:textId="77777777" w:rsidR="001E2234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215E43EE" w14:textId="77777777" w:rsidR="001E2234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алмайтын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тұйықтығы</w:t>
      </w:r>
      <w:proofErr w:type="spellEnd"/>
      <w:r>
        <w:rPr>
          <w:rFonts w:ascii="Times New Roman" w:hAnsi="Times New Roman"/>
          <w:sz w:val="28"/>
          <w:szCs w:val="28"/>
        </w:rPr>
        <w:t xml:space="preserve"> басым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860CFFD" w14:textId="77777777" w:rsidR="001E2234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Күні</w:t>
      </w:r>
      <w:proofErr w:type="spellEnd"/>
      <w:r>
        <w:rPr>
          <w:rFonts w:ascii="Times New Roman" w:hAnsi="Times New Roman"/>
          <w:sz w:val="28"/>
          <w:szCs w:val="28"/>
        </w:rPr>
        <w:t xml:space="preserve">: 9 </w:t>
      </w:r>
      <w:proofErr w:type="spellStart"/>
      <w:r>
        <w:rPr>
          <w:rFonts w:ascii="Times New Roman" w:hAnsi="Times New Roman"/>
          <w:sz w:val="28"/>
          <w:szCs w:val="28"/>
        </w:rPr>
        <w:t>сәуір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 ж.</w:t>
      </w:r>
    </w:p>
    <w:p w14:paraId="7517DE2B" w14:textId="77777777" w:rsidR="001E2234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психологтар</w:t>
      </w:r>
      <w:proofErr w:type="spellEnd"/>
    </w:p>
    <w:p w14:paraId="2FB31FD8" w14:textId="77777777" w:rsidR="001E2234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Тұйықтығы</w:t>
      </w:r>
      <w:proofErr w:type="spellEnd"/>
      <w:r>
        <w:rPr>
          <w:rFonts w:ascii="Times New Roman" w:hAnsi="Times New Roman"/>
          <w:sz w:val="28"/>
          <w:szCs w:val="28"/>
        </w:rPr>
        <w:t xml:space="preserve"> басым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жаттығуларды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сенімділігін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5D95DA4" w14:textId="77777777" w:rsidR="001E2234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Қаралған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мәселелер</w:t>
      </w:r>
      <w:proofErr w:type="spellEnd"/>
    </w:p>
    <w:p w14:paraId="7EEA0A95" w14:textId="77777777" w:rsidR="001E2234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Тұйық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ерекшеліктері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3A4E432" w14:textId="77777777" w:rsidR="001E2234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бейімделу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7D34BED" w14:textId="77777777" w:rsidR="001E2234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сенімсіздік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0147D05" w14:textId="77777777" w:rsidR="001E2234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шектеулі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D0CEBF4" w14:textId="77777777" w:rsidR="001E2234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Қорқыныш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басқалардан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ерекшеленуге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ұялу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3C4BFE5" w14:textId="77777777" w:rsidR="001E2234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Баламен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істеу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әдістемесі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2E0255E9" w14:textId="77777777" w:rsidR="001E2234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жұмысқа</w:t>
      </w:r>
      <w:proofErr w:type="spellEnd"/>
      <w:r>
        <w:rPr>
          <w:rFonts w:ascii="Times New Roman" w:hAnsi="Times New Roman"/>
          <w:sz w:val="28"/>
          <w:szCs w:val="28"/>
        </w:rPr>
        <w:t xml:space="preserve"> тарту;</w:t>
      </w:r>
    </w:p>
    <w:p w14:paraId="2AA69B72" w14:textId="77777777" w:rsidR="001E2234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бөлісуге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4A6290C" w14:textId="77777777" w:rsidR="001E2234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Қаралған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жаттығулар</w:t>
      </w:r>
      <w:proofErr w:type="spellEnd"/>
    </w:p>
    <w:p w14:paraId="058199E3" w14:textId="77777777" w:rsidR="001E2234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«Мен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кіммін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?»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7F95BDA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Өзінің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адамдармен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сенімділікті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45917D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жайлы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ақпаратты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бөліседі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бір-бірін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таныстырады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BEB3357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сенімділік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91D5CA9" w14:textId="77777777" w:rsidR="001E2234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Құпия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комплимент»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67880E2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сенімділікті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7F52E80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lastRenderedPageBreak/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бір-біріне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комплимент </w:t>
      </w:r>
      <w:proofErr w:type="spellStart"/>
      <w:r>
        <w:rPr>
          <w:rFonts w:ascii="Times New Roman" w:hAnsi="Times New Roman"/>
          <w:sz w:val="28"/>
          <w:szCs w:val="28"/>
        </w:rPr>
        <w:t>айтады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/>
          <w:sz w:val="28"/>
          <w:szCs w:val="28"/>
        </w:rPr>
        <w:t>сол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естіледі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05BA86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екенін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байқатты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AD147DF" w14:textId="77777777" w:rsidR="001E2234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таны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9BF21C1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47EF11C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карточкалар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F48CBA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мағынасын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үйренді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4C76EF9" w14:textId="77777777" w:rsidR="001E2234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Топта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1F91129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бірлескен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коммуникация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B142F68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ортақ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ұмтылды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06B76A2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бір-біріне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байланыстарын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нығайтты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5B2F41F" w14:textId="77777777" w:rsidR="001E2234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Көзбен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сөйлесу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жаттығуы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D4C5035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бөлісу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3ADE057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бір-біріне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көздерімен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сөйлесіп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эмоцияларымен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0843069" w14:textId="77777777" w:rsidR="001E2234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көзбен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түсіністікті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A421EEF" w14:textId="77777777" w:rsidR="001E2234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</w:p>
    <w:p w14:paraId="65A99B27" w14:textId="77777777" w:rsidR="001E2234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қолдау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6B20953" w14:textId="77777777" w:rsidR="001E2234" w:rsidRDefault="00000000">
      <w:pPr>
        <w:pStyle w:val="Textbody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Тұйық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позитивті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кеңес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беру.</w:t>
      </w:r>
    </w:p>
    <w:p w14:paraId="671C8D0B" w14:textId="77777777" w:rsidR="001E2234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дағдыларды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D5BBB4F" w14:textId="77777777" w:rsidR="001E2234" w:rsidRDefault="00000000">
      <w:pPr>
        <w:pStyle w:val="Textbody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32D9725" w14:textId="77777777" w:rsidR="001E2234" w:rsidRDefault="00000000">
      <w:pPr>
        <w:pStyle w:val="Textbody"/>
        <w:numPr>
          <w:ilvl w:val="0"/>
          <w:numId w:val="4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Жеке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көңіл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70C514B" w14:textId="77777777" w:rsidR="001E2234" w:rsidRDefault="00000000">
      <w:pPr>
        <w:pStyle w:val="Textbody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сенімділігін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E975E78" w14:textId="77777777" w:rsidR="001E2234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Тұрақты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20101296" w14:textId="77777777" w:rsidR="001E2234" w:rsidRDefault="00000000">
      <w:pPr>
        <w:pStyle w:val="Textbody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Тұйық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үздіксіз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ортада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бейімделуін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3A5DB09" w14:textId="77777777" w:rsidR="001E2234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</w:p>
    <w:p w14:paraId="2CD0BA3E" w14:textId="77777777" w:rsidR="001E2234" w:rsidRDefault="00000000">
      <w:pPr>
        <w:pStyle w:val="Textbody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Тұйық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/>
          <w:sz w:val="28"/>
          <w:szCs w:val="28"/>
        </w:rPr>
        <w:t>көп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</w:t>
      </w:r>
      <w:proofErr w:type="spellEnd"/>
      <w:r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/>
          <w:sz w:val="28"/>
          <w:szCs w:val="28"/>
        </w:rPr>
        <w:t>күш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жұмсауды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ететін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процесс. </w:t>
      </w:r>
      <w:proofErr w:type="spellStart"/>
      <w:r>
        <w:rPr>
          <w:rFonts w:ascii="Times New Roman" w:hAnsi="Times New Roman"/>
          <w:sz w:val="28"/>
          <w:szCs w:val="28"/>
        </w:rPr>
        <w:t>Тәрбиешілерге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жоғарыда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сенімділігін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E85AB6C" w14:textId="77777777" w:rsidR="001E2234" w:rsidRDefault="00000000">
      <w:pPr>
        <w:pStyle w:val="Textbody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Әрбір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қажеттіліктеріне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тәсілдер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сондықтан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90E3257" w14:textId="77777777" w:rsidR="001E2234" w:rsidRDefault="001E2234">
      <w:pPr>
        <w:pStyle w:val="Textbody"/>
        <w:rPr>
          <w:rFonts w:ascii="Times New Roman" w:hAnsi="Times New Roman"/>
          <w:sz w:val="28"/>
          <w:szCs w:val="28"/>
        </w:rPr>
      </w:pPr>
    </w:p>
    <w:p w14:paraId="40AE00DB" w14:textId="77777777" w:rsidR="001E2234" w:rsidRDefault="001E2234">
      <w:pPr>
        <w:pStyle w:val="Standard"/>
        <w:rPr>
          <w:rFonts w:hint="eastAsia"/>
        </w:rPr>
      </w:pPr>
    </w:p>
    <w:sectPr w:rsidR="001E223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8DE1" w14:textId="77777777" w:rsidR="00B43DB1" w:rsidRDefault="00B43DB1">
      <w:pPr>
        <w:rPr>
          <w:rFonts w:hint="eastAsia"/>
        </w:rPr>
      </w:pPr>
      <w:r>
        <w:separator/>
      </w:r>
    </w:p>
  </w:endnote>
  <w:endnote w:type="continuationSeparator" w:id="0">
    <w:p w14:paraId="13387E77" w14:textId="77777777" w:rsidR="00B43DB1" w:rsidRDefault="00B43D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DB26" w14:textId="77777777" w:rsidR="00B43DB1" w:rsidRDefault="00B43D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A2DFD0" w14:textId="77777777" w:rsidR="00B43DB1" w:rsidRDefault="00B43D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41"/>
    <w:multiLevelType w:val="multilevel"/>
    <w:tmpl w:val="C906931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7A44AAB"/>
    <w:multiLevelType w:val="multilevel"/>
    <w:tmpl w:val="B2E8EBE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DDB19B8"/>
    <w:multiLevelType w:val="multilevel"/>
    <w:tmpl w:val="CF3601E0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54993BEA"/>
    <w:multiLevelType w:val="multilevel"/>
    <w:tmpl w:val="902A15A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54E8111F"/>
    <w:multiLevelType w:val="multilevel"/>
    <w:tmpl w:val="FD460D04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3190334">
    <w:abstractNumId w:val="3"/>
  </w:num>
  <w:num w:numId="2" w16cid:durableId="1575506364">
    <w:abstractNumId w:val="4"/>
  </w:num>
  <w:num w:numId="3" w16cid:durableId="903416656">
    <w:abstractNumId w:val="2"/>
  </w:num>
  <w:num w:numId="4" w16cid:durableId="611980312">
    <w:abstractNumId w:val="0"/>
  </w:num>
  <w:num w:numId="5" w16cid:durableId="11160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2234"/>
    <w:rsid w:val="000C4591"/>
    <w:rsid w:val="0016067C"/>
    <w:rsid w:val="001E2234"/>
    <w:rsid w:val="00B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DE11"/>
  <w15:docId w15:val="{84D172AF-2D0B-4F48-948C-1FB6A88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2026-03-31T19:58:00Z</dcterms:created>
  <dcterms:modified xsi:type="dcterms:W3CDTF">2026-03-31T19:58:00Z</dcterms:modified>
</cp:coreProperties>
</file>